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2970" w14:textId="77777777" w:rsidR="00940C24" w:rsidRDefault="00940C24">
      <w:pPr>
        <w:rPr>
          <w:b/>
        </w:rPr>
      </w:pPr>
    </w:p>
    <w:p w14:paraId="1EEC033A" w14:textId="51FF386A" w:rsidR="001667C7" w:rsidRDefault="001667C7">
      <w:pPr>
        <w:rPr>
          <w:b/>
        </w:rPr>
      </w:pPr>
    </w:p>
    <w:p w14:paraId="28D8B31C" w14:textId="77777777" w:rsidR="001667C7" w:rsidRDefault="001667C7" w:rsidP="001667C7">
      <w:pPr>
        <w:rPr>
          <w:b/>
          <w:sz w:val="28"/>
        </w:rPr>
      </w:pPr>
    </w:p>
    <w:p w14:paraId="47095771" w14:textId="18C1158B" w:rsidR="001667C7" w:rsidRDefault="00BC3B6D" w:rsidP="001667C7">
      <w:pPr>
        <w:rPr>
          <w:b/>
          <w:sz w:val="28"/>
        </w:rPr>
      </w:pPr>
      <w:r w:rsidRPr="00BC3B6D">
        <w:rPr>
          <w:b/>
          <w:sz w:val="28"/>
        </w:rPr>
        <w:t>Defining the</w:t>
      </w:r>
      <w:r>
        <w:rPr>
          <w:b/>
          <w:sz w:val="28"/>
        </w:rPr>
        <w:t xml:space="preserve"> Principles of Good Governance </w:t>
      </w:r>
      <w:r w:rsidRPr="00BC3B6D">
        <w:rPr>
          <w:b/>
          <w:sz w:val="28"/>
        </w:rPr>
        <w:t>(report by Professor Robin Hambleton)</w:t>
      </w:r>
    </w:p>
    <w:p w14:paraId="5BD1A824" w14:textId="77777777" w:rsidR="00BC3B6D" w:rsidRPr="007561A8" w:rsidRDefault="00BC3B6D" w:rsidP="001667C7">
      <w:pPr>
        <w:rPr>
          <w:rFonts w:cs="Arial"/>
          <w:b/>
          <w:sz w:val="28"/>
          <w:szCs w:val="28"/>
        </w:rPr>
      </w:pPr>
    </w:p>
    <w:p w14:paraId="1C5BF92A" w14:textId="59C9980F" w:rsidR="001667C7" w:rsidRPr="001667C7" w:rsidRDefault="001667C7" w:rsidP="001667C7">
      <w:pPr>
        <w:pStyle w:val="MainText"/>
        <w:spacing w:line="240" w:lineRule="auto"/>
        <w:rPr>
          <w:rFonts w:ascii="Arial" w:hAnsi="Arial" w:cs="Arial"/>
          <w:b/>
          <w:szCs w:val="22"/>
        </w:rPr>
      </w:pPr>
      <w:r w:rsidRPr="001667C7">
        <w:rPr>
          <w:rFonts w:ascii="Arial" w:hAnsi="Arial" w:cs="Arial"/>
          <w:b/>
          <w:szCs w:val="22"/>
        </w:rPr>
        <w:t>Purpose:</w:t>
      </w:r>
    </w:p>
    <w:p w14:paraId="0F727862" w14:textId="77777777" w:rsidR="001667C7" w:rsidRDefault="001667C7" w:rsidP="001667C7">
      <w:pPr>
        <w:pStyle w:val="MainText"/>
        <w:spacing w:line="240" w:lineRule="auto"/>
        <w:rPr>
          <w:rFonts w:ascii="Arial" w:hAnsi="Arial" w:cs="Arial"/>
          <w:szCs w:val="22"/>
        </w:rPr>
      </w:pPr>
    </w:p>
    <w:p w14:paraId="4C6C701A" w14:textId="77777777" w:rsidR="001667C7" w:rsidRPr="008125A0" w:rsidRDefault="001667C7" w:rsidP="001667C7">
      <w:pPr>
        <w:pStyle w:val="MainText"/>
        <w:spacing w:line="240" w:lineRule="auto"/>
        <w:rPr>
          <w:rFonts w:ascii="Arial" w:hAnsi="Arial" w:cs="Arial"/>
          <w:b/>
          <w:szCs w:val="22"/>
        </w:rPr>
      </w:pPr>
      <w:r w:rsidRPr="008125A0">
        <w:rPr>
          <w:rFonts w:ascii="Arial" w:hAnsi="Arial" w:cs="Arial"/>
          <w:szCs w:val="22"/>
        </w:rPr>
        <w:t>For discussion and direction.</w:t>
      </w:r>
    </w:p>
    <w:p w14:paraId="77157E6B" w14:textId="77777777" w:rsidR="001667C7" w:rsidRPr="008125A0" w:rsidRDefault="001667C7" w:rsidP="001667C7">
      <w:pPr>
        <w:pStyle w:val="MainText"/>
        <w:spacing w:line="240" w:lineRule="auto"/>
        <w:rPr>
          <w:rFonts w:ascii="Arial" w:hAnsi="Arial" w:cs="Arial"/>
          <w:b/>
          <w:szCs w:val="22"/>
        </w:rPr>
      </w:pPr>
    </w:p>
    <w:p w14:paraId="0E9FBB12" w14:textId="25DB5E41" w:rsidR="001667C7" w:rsidRPr="008125A0" w:rsidRDefault="001667C7" w:rsidP="001667C7">
      <w:pPr>
        <w:pStyle w:val="MainText"/>
        <w:spacing w:line="240" w:lineRule="auto"/>
        <w:rPr>
          <w:rFonts w:ascii="Arial" w:hAnsi="Arial" w:cs="Arial"/>
          <w:szCs w:val="22"/>
        </w:rPr>
      </w:pPr>
      <w:r w:rsidRPr="008125A0">
        <w:rPr>
          <w:rFonts w:ascii="Arial" w:hAnsi="Arial" w:cs="Arial"/>
          <w:b/>
          <w:szCs w:val="22"/>
        </w:rPr>
        <w:t>Summary</w:t>
      </w:r>
      <w:r>
        <w:rPr>
          <w:rFonts w:ascii="Arial" w:hAnsi="Arial" w:cs="Arial"/>
          <w:b/>
          <w:szCs w:val="22"/>
        </w:rPr>
        <w:t>:</w:t>
      </w:r>
    </w:p>
    <w:p w14:paraId="20D8601B" w14:textId="77777777" w:rsidR="001667C7" w:rsidRPr="008125A0" w:rsidRDefault="001667C7" w:rsidP="001667C7">
      <w:pPr>
        <w:pStyle w:val="MainText"/>
        <w:spacing w:line="240" w:lineRule="auto"/>
        <w:rPr>
          <w:rFonts w:ascii="Arial" w:hAnsi="Arial" w:cs="Arial"/>
          <w:szCs w:val="22"/>
        </w:rPr>
      </w:pPr>
    </w:p>
    <w:p w14:paraId="27EBB8FD" w14:textId="60FB48DB" w:rsidR="001667C7" w:rsidRDefault="001667C7" w:rsidP="001667C7">
      <w:pPr>
        <w:jc w:val="both"/>
        <w:rPr>
          <w:rFonts w:cs="Arial"/>
        </w:rPr>
      </w:pPr>
      <w:r>
        <w:rPr>
          <w:sz w:val="22"/>
        </w:rPr>
        <w:t xml:space="preserve">This short study of </w:t>
      </w:r>
      <w:r w:rsidRPr="004E0547">
        <w:rPr>
          <w:i/>
          <w:sz w:val="22"/>
        </w:rPr>
        <w:t>Executive models of governance</w:t>
      </w:r>
      <w:r>
        <w:rPr>
          <w:sz w:val="22"/>
        </w:rPr>
        <w:t xml:space="preserve"> is to help local authorities create suitable forms of executive governa</w:t>
      </w:r>
      <w:r w:rsidR="00EA183A">
        <w:rPr>
          <w:sz w:val="22"/>
        </w:rPr>
        <w:t xml:space="preserve">nce for combined authorities.  </w:t>
      </w:r>
      <w:r>
        <w:rPr>
          <w:sz w:val="22"/>
        </w:rPr>
        <w:t>The Cities and Local Government Devolution Act 2016 sets out the legislative framework enabling the invention of new forms of city regional or sub-r</w:t>
      </w:r>
      <w:r w:rsidR="00EA183A">
        <w:rPr>
          <w:sz w:val="22"/>
        </w:rPr>
        <w:t xml:space="preserve">egional governance in England. </w:t>
      </w:r>
      <w:r>
        <w:rPr>
          <w:sz w:val="22"/>
        </w:rPr>
        <w:t>This study aims to review mayoral and non-mayoral forms of governance on an international basis in order to widen the evidence base available to councils. This Initial Ideas Paper introduces the work and seeks views on the scope of the work and the criteria to be used for defining good governance.</w:t>
      </w:r>
    </w:p>
    <w:p w14:paraId="192478D6" w14:textId="77777777" w:rsidR="001667C7" w:rsidRDefault="001667C7" w:rsidP="001667C7">
      <w:pPr>
        <w:jc w:val="both"/>
        <w:rPr>
          <w:rFonts w:cs="Arial"/>
        </w:rPr>
      </w:pPr>
    </w:p>
    <w:p w14:paraId="273C62B1" w14:textId="77777777" w:rsidR="001667C7" w:rsidRPr="008125A0" w:rsidRDefault="001667C7" w:rsidP="001667C7">
      <w:pPr>
        <w:pStyle w:val="MainText"/>
        <w:spacing w:line="240" w:lineRule="auto"/>
        <w:rPr>
          <w:rFonts w:ascii="Arial" w:hAnsi="Arial" w:cs="Arial"/>
          <w:szCs w:val="22"/>
        </w:rPr>
      </w:pPr>
    </w:p>
    <w:tbl>
      <w:tblPr>
        <w:tblW w:w="8506" w:type="dxa"/>
        <w:tblInd w:w="-14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8506"/>
      </w:tblGrid>
      <w:tr w:rsidR="001667C7" w:rsidRPr="008125A0" w14:paraId="4FC61041" w14:textId="77777777" w:rsidTr="00482E05">
        <w:tc>
          <w:tcPr>
            <w:tcW w:w="8506" w:type="dxa"/>
          </w:tcPr>
          <w:p w14:paraId="52A2D593" w14:textId="77777777" w:rsidR="001667C7" w:rsidRPr="008125A0" w:rsidRDefault="001667C7" w:rsidP="00201BE4">
            <w:pPr>
              <w:pStyle w:val="MainText"/>
              <w:spacing w:line="240" w:lineRule="auto"/>
              <w:ind w:left="360"/>
              <w:rPr>
                <w:rFonts w:ascii="Arial" w:hAnsi="Arial" w:cs="Arial"/>
                <w:b/>
                <w:szCs w:val="22"/>
              </w:rPr>
            </w:pPr>
          </w:p>
          <w:p w14:paraId="4BE847DC" w14:textId="3BAFDAFF" w:rsidR="001667C7" w:rsidRDefault="00532787" w:rsidP="00201BE4">
            <w:pPr>
              <w:pStyle w:val="MainText"/>
              <w:spacing w:line="240" w:lineRule="auto"/>
              <w:ind w:left="360"/>
              <w:rPr>
                <w:rFonts w:ascii="Arial" w:hAnsi="Arial" w:cs="Arial"/>
                <w:b/>
                <w:szCs w:val="22"/>
              </w:rPr>
            </w:pPr>
            <w:r>
              <w:rPr>
                <w:rFonts w:ascii="Arial" w:hAnsi="Arial" w:cs="Arial"/>
                <w:b/>
                <w:szCs w:val="22"/>
              </w:rPr>
              <w:t>Recommendation</w:t>
            </w:r>
            <w:r w:rsidR="001667C7" w:rsidRPr="008125A0">
              <w:rPr>
                <w:rFonts w:ascii="Arial" w:hAnsi="Arial" w:cs="Arial"/>
                <w:b/>
                <w:szCs w:val="22"/>
              </w:rPr>
              <w:t>:</w:t>
            </w:r>
          </w:p>
          <w:p w14:paraId="290435FB" w14:textId="77777777" w:rsidR="00532787" w:rsidRDefault="00532787" w:rsidP="00201BE4">
            <w:pPr>
              <w:pStyle w:val="MainText"/>
              <w:spacing w:line="240" w:lineRule="auto"/>
              <w:ind w:left="360"/>
              <w:rPr>
                <w:rFonts w:ascii="Arial" w:hAnsi="Arial" w:cs="Arial"/>
                <w:b/>
                <w:szCs w:val="22"/>
              </w:rPr>
            </w:pPr>
          </w:p>
          <w:p w14:paraId="2919AC7F" w14:textId="30C660E4" w:rsidR="001667C7" w:rsidRPr="00532787" w:rsidRDefault="00532787" w:rsidP="00532787">
            <w:pPr>
              <w:pStyle w:val="MainText"/>
              <w:spacing w:line="240" w:lineRule="auto"/>
              <w:ind w:left="360"/>
              <w:rPr>
                <w:rFonts w:ascii="Arial" w:hAnsi="Arial" w:cs="Arial"/>
                <w:b/>
                <w:szCs w:val="22"/>
              </w:rPr>
            </w:pPr>
            <w:r>
              <w:t>Board members are asked to agree the crite</w:t>
            </w:r>
            <w:r w:rsidR="00D94531">
              <w:t>ria set out below in section 9</w:t>
            </w:r>
            <w:r>
              <w:t>.</w:t>
            </w:r>
          </w:p>
          <w:p w14:paraId="3DEC7605" w14:textId="77777777" w:rsidR="001667C7" w:rsidRPr="008125A0" w:rsidRDefault="001667C7" w:rsidP="00201BE4">
            <w:pPr>
              <w:pStyle w:val="MainText"/>
              <w:spacing w:line="240" w:lineRule="auto"/>
              <w:rPr>
                <w:rFonts w:ascii="Arial" w:hAnsi="Arial" w:cs="Arial"/>
                <w:szCs w:val="22"/>
              </w:rPr>
            </w:pPr>
          </w:p>
          <w:p w14:paraId="33786DFE" w14:textId="28770372" w:rsidR="001667C7" w:rsidRPr="008125A0" w:rsidRDefault="001667C7" w:rsidP="00201BE4">
            <w:pPr>
              <w:pStyle w:val="MainText"/>
              <w:spacing w:line="240" w:lineRule="auto"/>
              <w:ind w:left="360"/>
              <w:rPr>
                <w:rFonts w:ascii="Arial" w:hAnsi="Arial" w:cs="Arial"/>
                <w:b/>
                <w:szCs w:val="22"/>
              </w:rPr>
            </w:pPr>
            <w:r w:rsidRPr="008125A0">
              <w:rPr>
                <w:rFonts w:ascii="Arial" w:hAnsi="Arial" w:cs="Arial"/>
                <w:b/>
                <w:szCs w:val="22"/>
              </w:rPr>
              <w:t>Action</w:t>
            </w:r>
            <w:r w:rsidR="00201BE4">
              <w:rPr>
                <w:rFonts w:ascii="Arial" w:hAnsi="Arial" w:cs="Arial"/>
                <w:b/>
                <w:szCs w:val="22"/>
              </w:rPr>
              <w:t>:</w:t>
            </w:r>
          </w:p>
          <w:p w14:paraId="2E206A63" w14:textId="77777777" w:rsidR="001667C7" w:rsidRPr="008125A0" w:rsidRDefault="001667C7" w:rsidP="00201BE4">
            <w:pPr>
              <w:pStyle w:val="MainText"/>
              <w:spacing w:line="240" w:lineRule="auto"/>
              <w:rPr>
                <w:rFonts w:ascii="Arial" w:hAnsi="Arial" w:cs="Arial"/>
                <w:b/>
                <w:szCs w:val="22"/>
              </w:rPr>
            </w:pPr>
          </w:p>
          <w:p w14:paraId="2C9E2BE3" w14:textId="77777777" w:rsidR="001667C7" w:rsidRPr="008125A0" w:rsidRDefault="001667C7" w:rsidP="00201BE4">
            <w:pPr>
              <w:pStyle w:val="MainText"/>
              <w:spacing w:line="240" w:lineRule="auto"/>
              <w:ind w:left="360"/>
              <w:rPr>
                <w:rFonts w:ascii="Arial" w:hAnsi="Arial" w:cs="Arial"/>
                <w:szCs w:val="22"/>
              </w:rPr>
            </w:pPr>
            <w:r w:rsidRPr="008125A0">
              <w:rPr>
                <w:rFonts w:ascii="Arial" w:hAnsi="Arial" w:cs="Arial"/>
                <w:szCs w:val="22"/>
              </w:rPr>
              <w:t>Officers to take forward as directed by members.</w:t>
            </w:r>
          </w:p>
          <w:p w14:paraId="4B0667B9" w14:textId="77777777" w:rsidR="001667C7" w:rsidRPr="008125A0" w:rsidRDefault="001667C7" w:rsidP="00201BE4">
            <w:pPr>
              <w:pStyle w:val="MainText"/>
              <w:spacing w:line="240" w:lineRule="auto"/>
              <w:rPr>
                <w:rFonts w:ascii="Arial" w:hAnsi="Arial" w:cs="Arial"/>
                <w:b/>
                <w:szCs w:val="22"/>
              </w:rPr>
            </w:pPr>
          </w:p>
        </w:tc>
      </w:tr>
    </w:tbl>
    <w:p w14:paraId="20D978E2" w14:textId="77777777" w:rsidR="001667C7" w:rsidRDefault="001667C7">
      <w:pPr>
        <w:rPr>
          <w:b/>
        </w:rPr>
      </w:pPr>
    </w:p>
    <w:p w14:paraId="71A2FB10" w14:textId="77777777" w:rsidR="001667C7" w:rsidRDefault="001667C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9"/>
      </w:tblGrid>
      <w:tr w:rsidR="00201BE4" w:rsidRPr="0021114E" w14:paraId="0A7B97E2" w14:textId="77777777" w:rsidTr="00532787">
        <w:trPr>
          <w:trHeight w:val="380"/>
        </w:trPr>
        <w:tc>
          <w:tcPr>
            <w:tcW w:w="7209" w:type="dxa"/>
          </w:tcPr>
          <w:p w14:paraId="1B6B9D3B" w14:textId="5FE49350" w:rsidR="00201BE4" w:rsidRPr="0021114E" w:rsidRDefault="00201BE4" w:rsidP="00201BE4">
            <w:pPr>
              <w:pStyle w:val="MainText"/>
              <w:spacing w:before="120" w:line="240" w:lineRule="auto"/>
              <w:rPr>
                <w:rFonts w:ascii="Arial" w:hAnsi="Arial" w:cs="Arial"/>
                <w:szCs w:val="22"/>
              </w:rPr>
            </w:pPr>
            <w:r w:rsidRPr="0021114E">
              <w:rPr>
                <w:rFonts w:ascii="Arial" w:hAnsi="Arial" w:cs="Arial"/>
                <w:b/>
                <w:szCs w:val="22"/>
              </w:rPr>
              <w:t>Contact officer:</w:t>
            </w:r>
            <w:r w:rsidRPr="0021114E">
              <w:rPr>
                <w:rFonts w:ascii="Arial" w:hAnsi="Arial" w:cs="Arial"/>
                <w:szCs w:val="22"/>
              </w:rPr>
              <w:t xml:space="preserve"> </w:t>
            </w:r>
            <w:r w:rsidR="00532787">
              <w:rPr>
                <w:rFonts w:ascii="Arial" w:hAnsi="Arial" w:cs="Arial"/>
                <w:szCs w:val="22"/>
              </w:rPr>
              <w:t>Rebecca Cox</w:t>
            </w:r>
          </w:p>
        </w:tc>
      </w:tr>
      <w:tr w:rsidR="00201BE4" w:rsidRPr="0021114E" w14:paraId="0979A006" w14:textId="77777777" w:rsidTr="00532787">
        <w:trPr>
          <w:trHeight w:val="226"/>
        </w:trPr>
        <w:tc>
          <w:tcPr>
            <w:tcW w:w="7209" w:type="dxa"/>
          </w:tcPr>
          <w:p w14:paraId="427E7C76" w14:textId="36A42349" w:rsidR="00201BE4" w:rsidRPr="0021114E" w:rsidRDefault="00201BE4" w:rsidP="00201BE4">
            <w:pPr>
              <w:pStyle w:val="MainText"/>
              <w:spacing w:before="120" w:line="240" w:lineRule="auto"/>
              <w:rPr>
                <w:rFonts w:ascii="Arial" w:hAnsi="Arial" w:cs="Arial"/>
                <w:b/>
                <w:szCs w:val="22"/>
              </w:rPr>
            </w:pPr>
            <w:r w:rsidRPr="0021114E">
              <w:rPr>
                <w:rFonts w:ascii="Arial" w:hAnsi="Arial" w:cs="Arial"/>
                <w:b/>
                <w:szCs w:val="22"/>
              </w:rPr>
              <w:t>Position:</w:t>
            </w:r>
            <w:r w:rsidR="00532787">
              <w:rPr>
                <w:rFonts w:ascii="Arial" w:hAnsi="Arial" w:cs="Arial"/>
                <w:b/>
                <w:szCs w:val="22"/>
              </w:rPr>
              <w:t xml:space="preserve"> </w:t>
            </w:r>
            <w:r w:rsidR="00532787" w:rsidRPr="00532787">
              <w:rPr>
                <w:rFonts w:ascii="Arial" w:hAnsi="Arial" w:cs="Arial"/>
                <w:szCs w:val="22"/>
              </w:rPr>
              <w:t>Senior Adviser</w:t>
            </w:r>
          </w:p>
        </w:tc>
      </w:tr>
      <w:tr w:rsidR="00201BE4" w:rsidRPr="0021114E" w14:paraId="10A7657B" w14:textId="77777777" w:rsidTr="00532787">
        <w:trPr>
          <w:trHeight w:val="217"/>
        </w:trPr>
        <w:tc>
          <w:tcPr>
            <w:tcW w:w="7209" w:type="dxa"/>
          </w:tcPr>
          <w:p w14:paraId="19FCC1E6" w14:textId="4FB0528A" w:rsidR="00201BE4" w:rsidRPr="0021114E" w:rsidRDefault="00201BE4" w:rsidP="00201BE4">
            <w:pPr>
              <w:pStyle w:val="MainText"/>
              <w:spacing w:before="120" w:line="240" w:lineRule="auto"/>
              <w:rPr>
                <w:rFonts w:ascii="Arial" w:hAnsi="Arial" w:cs="Arial"/>
                <w:b/>
                <w:szCs w:val="22"/>
              </w:rPr>
            </w:pPr>
            <w:r w:rsidRPr="0021114E">
              <w:rPr>
                <w:rFonts w:ascii="Arial" w:hAnsi="Arial" w:cs="Arial"/>
                <w:b/>
                <w:szCs w:val="22"/>
              </w:rPr>
              <w:t>Phone no:</w:t>
            </w:r>
            <w:r w:rsidR="00532787">
              <w:rPr>
                <w:rFonts w:ascii="Verdana" w:hAnsi="Verdana"/>
                <w:color w:val="3B4F65"/>
                <w:sz w:val="16"/>
                <w:szCs w:val="16"/>
              </w:rPr>
              <w:t xml:space="preserve"> </w:t>
            </w:r>
            <w:r w:rsidR="00532787" w:rsidRPr="00532787">
              <w:rPr>
                <w:rFonts w:ascii="Arial" w:hAnsi="Arial" w:cs="Arial"/>
                <w:szCs w:val="22"/>
              </w:rPr>
              <w:t>020 7187 7384</w:t>
            </w:r>
          </w:p>
        </w:tc>
      </w:tr>
      <w:tr w:rsidR="00201BE4" w:rsidRPr="0021114E" w14:paraId="196A9230" w14:textId="77777777" w:rsidTr="00532787">
        <w:trPr>
          <w:trHeight w:val="305"/>
        </w:trPr>
        <w:tc>
          <w:tcPr>
            <w:tcW w:w="7209" w:type="dxa"/>
          </w:tcPr>
          <w:p w14:paraId="00ECD9C2" w14:textId="73E4B80B" w:rsidR="00201BE4" w:rsidRPr="0021114E" w:rsidRDefault="00201BE4" w:rsidP="00201BE4">
            <w:pPr>
              <w:pStyle w:val="MainText"/>
              <w:spacing w:before="120" w:line="240" w:lineRule="auto"/>
              <w:rPr>
                <w:rFonts w:ascii="Arial" w:hAnsi="Arial" w:cs="Arial"/>
                <w:b/>
                <w:szCs w:val="22"/>
              </w:rPr>
            </w:pPr>
            <w:r>
              <w:rPr>
                <w:rFonts w:ascii="Arial" w:hAnsi="Arial" w:cs="Arial"/>
                <w:b/>
                <w:szCs w:val="22"/>
              </w:rPr>
              <w:t>E</w:t>
            </w:r>
            <w:r w:rsidRPr="0021114E">
              <w:rPr>
                <w:rFonts w:ascii="Arial" w:hAnsi="Arial" w:cs="Arial"/>
                <w:b/>
                <w:szCs w:val="22"/>
              </w:rPr>
              <w:t>mail:</w:t>
            </w:r>
            <w:r w:rsidR="00532787">
              <w:rPr>
                <w:rFonts w:ascii="Arial" w:hAnsi="Arial" w:cs="Arial"/>
                <w:b/>
                <w:szCs w:val="22"/>
              </w:rPr>
              <w:t xml:space="preserve"> </w:t>
            </w:r>
            <w:r w:rsidR="00532787" w:rsidRPr="00532787">
              <w:rPr>
                <w:rFonts w:ascii="Arial" w:hAnsi="Arial" w:cs="Arial"/>
                <w:szCs w:val="22"/>
              </w:rPr>
              <w:t>rebecca.cox@local.gov.uk</w:t>
            </w:r>
          </w:p>
        </w:tc>
      </w:tr>
    </w:tbl>
    <w:p w14:paraId="702DD3D8" w14:textId="78CFBA14" w:rsidR="00201BE4" w:rsidRDefault="00201BE4" w:rsidP="007A4739">
      <w:pPr>
        <w:rPr>
          <w:sz w:val="22"/>
        </w:rPr>
      </w:pPr>
    </w:p>
    <w:p w14:paraId="11294F31" w14:textId="77777777" w:rsidR="00201BE4" w:rsidRDefault="00201BE4" w:rsidP="007A4739">
      <w:pPr>
        <w:rPr>
          <w:sz w:val="22"/>
        </w:rPr>
      </w:pPr>
    </w:p>
    <w:p w14:paraId="553AEEC7" w14:textId="77777777" w:rsidR="00201BE4" w:rsidRDefault="00201BE4" w:rsidP="007A4739">
      <w:pPr>
        <w:rPr>
          <w:sz w:val="22"/>
        </w:rPr>
      </w:pPr>
    </w:p>
    <w:p w14:paraId="7A80DC15" w14:textId="77777777" w:rsidR="00201BE4" w:rsidRDefault="00201BE4" w:rsidP="007A4739">
      <w:pPr>
        <w:rPr>
          <w:sz w:val="22"/>
        </w:rPr>
      </w:pPr>
    </w:p>
    <w:p w14:paraId="18254134" w14:textId="77777777" w:rsidR="00201BE4" w:rsidRDefault="00201BE4" w:rsidP="007A4739">
      <w:pPr>
        <w:rPr>
          <w:sz w:val="22"/>
        </w:rPr>
      </w:pPr>
    </w:p>
    <w:p w14:paraId="769FCB0A" w14:textId="77777777" w:rsidR="00201BE4" w:rsidRDefault="00201BE4" w:rsidP="007A4739">
      <w:pPr>
        <w:rPr>
          <w:sz w:val="22"/>
        </w:rPr>
      </w:pPr>
    </w:p>
    <w:p w14:paraId="22C0D905" w14:textId="77777777" w:rsidR="00201BE4" w:rsidRDefault="00201BE4" w:rsidP="007A4739">
      <w:pPr>
        <w:rPr>
          <w:sz w:val="22"/>
        </w:rPr>
      </w:pPr>
    </w:p>
    <w:p w14:paraId="2C80A124" w14:textId="77777777" w:rsidR="00201BE4" w:rsidRDefault="00201BE4" w:rsidP="007A4739">
      <w:pPr>
        <w:rPr>
          <w:sz w:val="22"/>
        </w:rPr>
      </w:pPr>
    </w:p>
    <w:p w14:paraId="01383A7F" w14:textId="77777777" w:rsidR="00201BE4" w:rsidRDefault="00201BE4" w:rsidP="007A4739">
      <w:pPr>
        <w:rPr>
          <w:sz w:val="22"/>
        </w:rPr>
      </w:pPr>
    </w:p>
    <w:p w14:paraId="239DD87D" w14:textId="77777777" w:rsidR="00201BE4" w:rsidRDefault="00201BE4" w:rsidP="007A4739">
      <w:pPr>
        <w:rPr>
          <w:sz w:val="22"/>
        </w:rPr>
      </w:pPr>
    </w:p>
    <w:p w14:paraId="6A564CCB" w14:textId="77777777" w:rsidR="00201BE4" w:rsidRDefault="00201BE4" w:rsidP="007A4739">
      <w:pPr>
        <w:rPr>
          <w:sz w:val="22"/>
        </w:rPr>
      </w:pPr>
    </w:p>
    <w:p w14:paraId="5D72633B" w14:textId="77777777" w:rsidR="00201BE4" w:rsidRDefault="00201BE4" w:rsidP="007A4739">
      <w:pPr>
        <w:rPr>
          <w:sz w:val="22"/>
        </w:rPr>
      </w:pPr>
    </w:p>
    <w:p w14:paraId="445BDE15" w14:textId="77777777" w:rsidR="00201BE4" w:rsidRDefault="00201BE4" w:rsidP="007A4739">
      <w:pPr>
        <w:rPr>
          <w:sz w:val="22"/>
        </w:rPr>
      </w:pPr>
    </w:p>
    <w:p w14:paraId="51C7EB03" w14:textId="77777777" w:rsidR="00201BE4" w:rsidRDefault="00201BE4" w:rsidP="007A4739">
      <w:pPr>
        <w:rPr>
          <w:sz w:val="22"/>
        </w:rPr>
      </w:pPr>
    </w:p>
    <w:p w14:paraId="253E261C" w14:textId="77777777" w:rsidR="00201BE4" w:rsidRDefault="00201BE4" w:rsidP="007A4739">
      <w:pPr>
        <w:rPr>
          <w:sz w:val="22"/>
        </w:rPr>
      </w:pPr>
    </w:p>
    <w:p w14:paraId="30203628" w14:textId="77777777" w:rsidR="00201BE4" w:rsidRDefault="00201BE4" w:rsidP="007A4739">
      <w:pPr>
        <w:rPr>
          <w:sz w:val="22"/>
        </w:rPr>
      </w:pPr>
    </w:p>
    <w:p w14:paraId="09FF8305" w14:textId="77777777" w:rsidR="00201BE4" w:rsidRDefault="00201BE4" w:rsidP="007A4739">
      <w:pPr>
        <w:rPr>
          <w:sz w:val="22"/>
        </w:rPr>
      </w:pPr>
    </w:p>
    <w:p w14:paraId="779C4B50" w14:textId="77777777" w:rsidR="00201BE4" w:rsidRDefault="00201BE4" w:rsidP="007A4739">
      <w:pPr>
        <w:rPr>
          <w:sz w:val="22"/>
        </w:rPr>
      </w:pPr>
    </w:p>
    <w:p w14:paraId="3983EB50" w14:textId="77777777" w:rsidR="00201BE4" w:rsidRPr="0055223D" w:rsidRDefault="00201BE4" w:rsidP="007A4739">
      <w:pPr>
        <w:rPr>
          <w:sz w:val="22"/>
        </w:rPr>
      </w:pPr>
    </w:p>
    <w:p w14:paraId="43E80878" w14:textId="3F3F9DC7" w:rsidR="007A4739" w:rsidRPr="0055223D" w:rsidRDefault="007A4739" w:rsidP="007A4739">
      <w:pPr>
        <w:rPr>
          <w:b/>
          <w:sz w:val="22"/>
        </w:rPr>
      </w:pPr>
      <w:r w:rsidRPr="0055223D">
        <w:rPr>
          <w:b/>
          <w:sz w:val="22"/>
        </w:rPr>
        <w:t>Orientation</w:t>
      </w:r>
      <w:r w:rsidR="008C5947" w:rsidRPr="0055223D">
        <w:rPr>
          <w:b/>
          <w:sz w:val="22"/>
        </w:rPr>
        <w:t xml:space="preserve"> and purpose</w:t>
      </w:r>
    </w:p>
    <w:p w14:paraId="05CD8603" w14:textId="1292D6EE" w:rsidR="001667C7" w:rsidRDefault="001667C7" w:rsidP="007A4739">
      <w:pPr>
        <w:rPr>
          <w:sz w:val="22"/>
        </w:rPr>
      </w:pPr>
    </w:p>
    <w:p w14:paraId="26B871BA" w14:textId="77777777" w:rsidR="001667C7" w:rsidRDefault="001667C7" w:rsidP="007A4739">
      <w:pPr>
        <w:rPr>
          <w:sz w:val="22"/>
        </w:rPr>
      </w:pPr>
    </w:p>
    <w:p w14:paraId="229FFEFF" w14:textId="23D99F3C" w:rsidR="001B7D50" w:rsidRPr="0055223D" w:rsidRDefault="00E215BD" w:rsidP="007A4739">
      <w:pPr>
        <w:rPr>
          <w:sz w:val="22"/>
        </w:rPr>
      </w:pPr>
      <w:r>
        <w:rPr>
          <w:sz w:val="22"/>
        </w:rPr>
        <w:t xml:space="preserve">1. </w:t>
      </w:r>
      <w:r w:rsidR="00DF1388" w:rsidRPr="0055223D">
        <w:rPr>
          <w:sz w:val="22"/>
        </w:rPr>
        <w:t xml:space="preserve">The Cities and Local Government Devolution Act 2016 opens up new opportunities for elected local authorities to reshape their local governance arrangements.  In particular, the Act allows for new </w:t>
      </w:r>
      <w:r w:rsidR="001B7D50" w:rsidRPr="0055223D">
        <w:rPr>
          <w:sz w:val="22"/>
        </w:rPr>
        <w:t xml:space="preserve">arrangements to be developed for </w:t>
      </w:r>
      <w:r w:rsidR="001B7D50" w:rsidRPr="0055223D">
        <w:rPr>
          <w:b/>
          <w:sz w:val="22"/>
        </w:rPr>
        <w:t>combined authorities</w:t>
      </w:r>
      <w:r w:rsidR="001B7D50" w:rsidRPr="0055223D">
        <w:rPr>
          <w:sz w:val="22"/>
        </w:rPr>
        <w:t>.  Two main options for the governance of combined authorities appear to be available:</w:t>
      </w:r>
    </w:p>
    <w:p w14:paraId="6F0632A8" w14:textId="77777777" w:rsidR="001B7D50" w:rsidRPr="0055223D" w:rsidRDefault="001B7D50" w:rsidP="007A4739">
      <w:pPr>
        <w:rPr>
          <w:sz w:val="22"/>
        </w:rPr>
      </w:pPr>
    </w:p>
    <w:p w14:paraId="6A60E848" w14:textId="4001A639" w:rsidR="00E215BD" w:rsidRDefault="001B7D50" w:rsidP="00680771">
      <w:pPr>
        <w:pStyle w:val="ListParagraph"/>
        <w:numPr>
          <w:ilvl w:val="1"/>
          <w:numId w:val="11"/>
        </w:numPr>
        <w:rPr>
          <w:sz w:val="22"/>
        </w:rPr>
      </w:pPr>
      <w:r w:rsidRPr="00E215BD">
        <w:rPr>
          <w:sz w:val="22"/>
        </w:rPr>
        <w:t>An elected mayor model in which the cit</w:t>
      </w:r>
      <w:r w:rsidR="008C5947" w:rsidRPr="00E215BD">
        <w:rPr>
          <w:sz w:val="22"/>
        </w:rPr>
        <w:t xml:space="preserve">izens directly elect the mayor </w:t>
      </w:r>
      <w:r w:rsidRPr="00E215BD">
        <w:rPr>
          <w:sz w:val="22"/>
        </w:rPr>
        <w:t>of the combined authority to provide leadership.  In practice, there are</w:t>
      </w:r>
      <w:r w:rsidR="00561330" w:rsidRPr="00E215BD">
        <w:rPr>
          <w:sz w:val="22"/>
        </w:rPr>
        <w:t>, potentially at least,</w:t>
      </w:r>
      <w:r w:rsidRPr="00E215BD">
        <w:rPr>
          <w:sz w:val="22"/>
        </w:rPr>
        <w:t xml:space="preserve"> considerable variations within this model.</w:t>
      </w:r>
    </w:p>
    <w:p w14:paraId="219B01CE" w14:textId="77777777" w:rsidR="00E215BD" w:rsidRDefault="00E215BD" w:rsidP="00E215BD">
      <w:pPr>
        <w:pStyle w:val="ListParagraph"/>
        <w:rPr>
          <w:sz w:val="22"/>
        </w:rPr>
      </w:pPr>
    </w:p>
    <w:p w14:paraId="4CBEA6DE" w14:textId="77777777" w:rsidR="00E215BD" w:rsidRDefault="001B7D50" w:rsidP="00E215BD">
      <w:pPr>
        <w:pStyle w:val="ListParagraph"/>
        <w:numPr>
          <w:ilvl w:val="1"/>
          <w:numId w:val="11"/>
        </w:numPr>
        <w:rPr>
          <w:sz w:val="22"/>
        </w:rPr>
      </w:pPr>
      <w:r w:rsidRPr="00E215BD">
        <w:rPr>
          <w:sz w:val="22"/>
        </w:rPr>
        <w:t>A collective governance model in which elected councillors form an executive group to exercise leadership o</w:t>
      </w:r>
      <w:r w:rsidR="00561330" w:rsidRPr="00E215BD">
        <w:rPr>
          <w:sz w:val="22"/>
        </w:rPr>
        <w:t>f the combined authority.  As with the mayoral model there are, potentially at least, considerable variations within this model.</w:t>
      </w:r>
    </w:p>
    <w:p w14:paraId="44EC0811" w14:textId="77777777" w:rsidR="00680771" w:rsidRDefault="00680771" w:rsidP="00680771">
      <w:pPr>
        <w:rPr>
          <w:sz w:val="22"/>
        </w:rPr>
      </w:pPr>
    </w:p>
    <w:p w14:paraId="4B4C5DDA" w14:textId="1FBC298F" w:rsidR="00E215BD" w:rsidRPr="00680771" w:rsidRDefault="00680771" w:rsidP="00680771">
      <w:pPr>
        <w:rPr>
          <w:sz w:val="22"/>
        </w:rPr>
      </w:pPr>
      <w:r>
        <w:rPr>
          <w:sz w:val="22"/>
        </w:rPr>
        <w:t xml:space="preserve">2. </w:t>
      </w:r>
      <w:r w:rsidR="008C5947" w:rsidRPr="00680771">
        <w:rPr>
          <w:sz w:val="22"/>
        </w:rPr>
        <w:t>The purpose of this project is to produce a report, suitable to be developed in</w:t>
      </w:r>
      <w:r w:rsidR="0055223D" w:rsidRPr="00680771">
        <w:rPr>
          <w:sz w:val="22"/>
        </w:rPr>
        <w:t xml:space="preserve">to an online resource, to better equip </w:t>
      </w:r>
      <w:r w:rsidR="008C5947" w:rsidRPr="00680771">
        <w:rPr>
          <w:sz w:val="22"/>
        </w:rPr>
        <w:t>councils to</w:t>
      </w:r>
      <w:r w:rsidR="00E215BD" w:rsidRPr="00680771">
        <w:rPr>
          <w:sz w:val="22"/>
        </w:rPr>
        <w:t>:</w:t>
      </w:r>
    </w:p>
    <w:p w14:paraId="1D35F4FD" w14:textId="77777777" w:rsidR="00E215BD" w:rsidRPr="00E215BD" w:rsidRDefault="00E215BD" w:rsidP="00E215BD">
      <w:pPr>
        <w:pStyle w:val="ListParagraph"/>
        <w:rPr>
          <w:sz w:val="22"/>
        </w:rPr>
      </w:pPr>
    </w:p>
    <w:p w14:paraId="7EFA58F3" w14:textId="44D87C75" w:rsidR="00E215BD" w:rsidRPr="00680771" w:rsidRDefault="0055223D" w:rsidP="00680771">
      <w:pPr>
        <w:pStyle w:val="ListParagraph"/>
        <w:numPr>
          <w:ilvl w:val="1"/>
          <w:numId w:val="17"/>
        </w:numPr>
        <w:rPr>
          <w:sz w:val="22"/>
        </w:rPr>
      </w:pPr>
      <w:r w:rsidRPr="00680771">
        <w:rPr>
          <w:sz w:val="22"/>
        </w:rPr>
        <w:t>Explore different options for the institutional design of combined authorities</w:t>
      </w:r>
    </w:p>
    <w:p w14:paraId="7E47A695" w14:textId="77777777" w:rsidR="00E215BD" w:rsidRPr="00E215BD" w:rsidRDefault="00E215BD" w:rsidP="00E215BD">
      <w:pPr>
        <w:pStyle w:val="ListParagraph"/>
        <w:rPr>
          <w:sz w:val="22"/>
        </w:rPr>
      </w:pPr>
    </w:p>
    <w:p w14:paraId="51EAAB19" w14:textId="685C1189" w:rsidR="00E215BD" w:rsidRPr="00680771" w:rsidRDefault="0055223D" w:rsidP="00680771">
      <w:pPr>
        <w:pStyle w:val="ListParagraph"/>
        <w:numPr>
          <w:ilvl w:val="1"/>
          <w:numId w:val="17"/>
        </w:numPr>
        <w:rPr>
          <w:sz w:val="22"/>
        </w:rPr>
      </w:pPr>
      <w:r w:rsidRPr="00680771">
        <w:rPr>
          <w:sz w:val="22"/>
        </w:rPr>
        <w:t>Widen their horizons by drawing on the experiences of other countries</w:t>
      </w:r>
    </w:p>
    <w:p w14:paraId="0EEA5787" w14:textId="77777777" w:rsidR="00E215BD" w:rsidRPr="00E215BD" w:rsidRDefault="00E215BD" w:rsidP="00E215BD">
      <w:pPr>
        <w:pStyle w:val="ListParagraph"/>
        <w:rPr>
          <w:sz w:val="22"/>
        </w:rPr>
      </w:pPr>
    </w:p>
    <w:p w14:paraId="4EFDAE59" w14:textId="77777777" w:rsidR="00680771" w:rsidRDefault="0055223D" w:rsidP="00680771">
      <w:pPr>
        <w:pStyle w:val="ListParagraph"/>
        <w:numPr>
          <w:ilvl w:val="1"/>
          <w:numId w:val="17"/>
        </w:numPr>
        <w:rPr>
          <w:sz w:val="22"/>
        </w:rPr>
      </w:pPr>
      <w:r w:rsidRPr="00680771">
        <w:rPr>
          <w:sz w:val="22"/>
        </w:rPr>
        <w:t>Examine the strengths and weaknesses of alternative institutional designs</w:t>
      </w:r>
    </w:p>
    <w:p w14:paraId="7962C03F" w14:textId="77777777" w:rsidR="00680771" w:rsidRPr="00680771" w:rsidRDefault="00680771" w:rsidP="00680771">
      <w:pPr>
        <w:pStyle w:val="ListParagraph"/>
        <w:rPr>
          <w:sz w:val="22"/>
        </w:rPr>
      </w:pPr>
    </w:p>
    <w:p w14:paraId="578DE5A0" w14:textId="751673BB" w:rsidR="0055223D" w:rsidRPr="00680771" w:rsidRDefault="0055223D" w:rsidP="00680771">
      <w:pPr>
        <w:pStyle w:val="ListParagraph"/>
        <w:numPr>
          <w:ilvl w:val="1"/>
          <w:numId w:val="17"/>
        </w:numPr>
        <w:rPr>
          <w:sz w:val="22"/>
        </w:rPr>
      </w:pPr>
      <w:r w:rsidRPr="00680771">
        <w:rPr>
          <w:sz w:val="22"/>
        </w:rPr>
        <w:t xml:space="preserve">Develop their own bespoke proposals for combined authority governance to provide </w:t>
      </w:r>
      <w:r w:rsidR="00302704" w:rsidRPr="00680771">
        <w:rPr>
          <w:sz w:val="22"/>
        </w:rPr>
        <w:t xml:space="preserve">strong leadership and </w:t>
      </w:r>
      <w:r w:rsidRPr="00680771">
        <w:rPr>
          <w:sz w:val="22"/>
        </w:rPr>
        <w:t>effective, efficient and accountable local democracy</w:t>
      </w:r>
    </w:p>
    <w:p w14:paraId="4A7DE7FB" w14:textId="77777777" w:rsidR="00F46114" w:rsidRDefault="00F46114" w:rsidP="0055223D">
      <w:pPr>
        <w:rPr>
          <w:sz w:val="22"/>
        </w:rPr>
      </w:pPr>
    </w:p>
    <w:p w14:paraId="621BF003" w14:textId="77777777" w:rsidR="00680771" w:rsidRDefault="00680771" w:rsidP="0055223D">
      <w:pPr>
        <w:rPr>
          <w:sz w:val="22"/>
        </w:rPr>
      </w:pPr>
    </w:p>
    <w:p w14:paraId="5B395AAE" w14:textId="6459F5AF" w:rsidR="00F9076A" w:rsidRDefault="004E0547" w:rsidP="0055223D">
      <w:pPr>
        <w:rPr>
          <w:b/>
          <w:sz w:val="22"/>
        </w:rPr>
      </w:pPr>
      <w:r>
        <w:rPr>
          <w:b/>
          <w:sz w:val="22"/>
        </w:rPr>
        <w:t xml:space="preserve">This </w:t>
      </w:r>
      <w:r w:rsidR="005A5C10">
        <w:rPr>
          <w:b/>
          <w:sz w:val="22"/>
        </w:rPr>
        <w:t xml:space="preserve">Initial </w:t>
      </w:r>
      <w:r>
        <w:rPr>
          <w:b/>
          <w:sz w:val="22"/>
        </w:rPr>
        <w:t>Ideas Paper</w:t>
      </w:r>
    </w:p>
    <w:p w14:paraId="42589E87" w14:textId="77777777" w:rsidR="00302704" w:rsidRDefault="00302704" w:rsidP="0055223D">
      <w:pPr>
        <w:rPr>
          <w:sz w:val="22"/>
        </w:rPr>
      </w:pPr>
    </w:p>
    <w:p w14:paraId="0E84E062" w14:textId="22359392" w:rsidR="00E215BD" w:rsidRDefault="00680771" w:rsidP="00E215BD">
      <w:pPr>
        <w:rPr>
          <w:sz w:val="22"/>
        </w:rPr>
      </w:pPr>
      <w:r>
        <w:rPr>
          <w:sz w:val="22"/>
        </w:rPr>
        <w:t>3</w:t>
      </w:r>
      <w:r w:rsidR="00E215BD">
        <w:rPr>
          <w:sz w:val="22"/>
        </w:rPr>
        <w:t xml:space="preserve">. </w:t>
      </w:r>
      <w:r w:rsidR="005A5C10">
        <w:rPr>
          <w:sz w:val="22"/>
        </w:rPr>
        <w:t xml:space="preserve">This </w:t>
      </w:r>
      <w:r w:rsidR="005A5C10" w:rsidRPr="005A5C10">
        <w:rPr>
          <w:i/>
          <w:sz w:val="22"/>
        </w:rPr>
        <w:t>Initial Ideas Paper</w:t>
      </w:r>
      <w:r w:rsidR="005A5C10">
        <w:rPr>
          <w:i/>
          <w:sz w:val="22"/>
        </w:rPr>
        <w:t xml:space="preserve"> </w:t>
      </w:r>
      <w:r w:rsidR="005A5C10">
        <w:rPr>
          <w:sz w:val="22"/>
        </w:rPr>
        <w:t>identifies the main elements of the study and seeks member views on:</w:t>
      </w:r>
    </w:p>
    <w:p w14:paraId="26D2AC22" w14:textId="77777777" w:rsidR="00E215BD" w:rsidRDefault="00E215BD" w:rsidP="00E215BD">
      <w:pPr>
        <w:rPr>
          <w:sz w:val="22"/>
        </w:rPr>
      </w:pPr>
    </w:p>
    <w:p w14:paraId="7D9FBDF8" w14:textId="49CB5DF0" w:rsidR="00E215BD" w:rsidRDefault="00680771" w:rsidP="00680771">
      <w:pPr>
        <w:ind w:left="720"/>
        <w:rPr>
          <w:sz w:val="22"/>
        </w:rPr>
      </w:pPr>
      <w:r>
        <w:rPr>
          <w:sz w:val="22"/>
        </w:rPr>
        <w:t>3.1</w:t>
      </w:r>
      <w:r w:rsidR="00E215BD">
        <w:rPr>
          <w:sz w:val="22"/>
        </w:rPr>
        <w:t xml:space="preserve"> </w:t>
      </w:r>
      <w:r w:rsidR="005A5C10" w:rsidRPr="00E215BD">
        <w:rPr>
          <w:sz w:val="22"/>
        </w:rPr>
        <w:t>The overall scope of the study</w:t>
      </w:r>
    </w:p>
    <w:p w14:paraId="1E6E09BD" w14:textId="77777777" w:rsidR="00E215BD" w:rsidRPr="00E215BD" w:rsidRDefault="00E215BD" w:rsidP="00E215BD">
      <w:pPr>
        <w:rPr>
          <w:sz w:val="22"/>
        </w:rPr>
      </w:pPr>
    </w:p>
    <w:p w14:paraId="64667FBA" w14:textId="1A407A96" w:rsidR="005A5C10" w:rsidRPr="00E215BD" w:rsidRDefault="00680771" w:rsidP="00680771">
      <w:pPr>
        <w:ind w:left="720"/>
        <w:rPr>
          <w:sz w:val="22"/>
        </w:rPr>
      </w:pPr>
      <w:r>
        <w:rPr>
          <w:sz w:val="22"/>
        </w:rPr>
        <w:t xml:space="preserve">3.2 </w:t>
      </w:r>
      <w:r w:rsidR="005A5C10" w:rsidRPr="00E215BD">
        <w:rPr>
          <w:sz w:val="22"/>
        </w:rPr>
        <w:t>The draft criteria to be used in evaluating alternative governance models</w:t>
      </w:r>
    </w:p>
    <w:p w14:paraId="01E7AE21" w14:textId="77777777" w:rsidR="00E215BD" w:rsidRDefault="00E215BD" w:rsidP="005A5C10">
      <w:pPr>
        <w:rPr>
          <w:sz w:val="22"/>
        </w:rPr>
      </w:pPr>
    </w:p>
    <w:p w14:paraId="47E4DF6F" w14:textId="071FEBB1" w:rsidR="005A5C10" w:rsidRDefault="00680771" w:rsidP="00680771">
      <w:pPr>
        <w:ind w:left="720"/>
        <w:rPr>
          <w:sz w:val="22"/>
        </w:rPr>
      </w:pPr>
      <w:r>
        <w:rPr>
          <w:sz w:val="22"/>
        </w:rPr>
        <w:t>3.3</w:t>
      </w:r>
      <w:r w:rsidR="00E215BD">
        <w:rPr>
          <w:sz w:val="22"/>
        </w:rPr>
        <w:t xml:space="preserve"> </w:t>
      </w:r>
      <w:r w:rsidR="005A5C10">
        <w:rPr>
          <w:sz w:val="22"/>
        </w:rPr>
        <w:t xml:space="preserve">An </w:t>
      </w:r>
      <w:r w:rsidR="005A5C10">
        <w:rPr>
          <w:b/>
          <w:sz w:val="22"/>
        </w:rPr>
        <w:t xml:space="preserve">Appendix </w:t>
      </w:r>
      <w:r w:rsidR="005A5C10">
        <w:rPr>
          <w:sz w:val="22"/>
        </w:rPr>
        <w:t xml:space="preserve">provides more details of the Project Brief, Outline and Phasing. </w:t>
      </w:r>
    </w:p>
    <w:p w14:paraId="3AAEF1FD" w14:textId="77777777" w:rsidR="00482E05" w:rsidRDefault="00482E05" w:rsidP="005A5C10">
      <w:pPr>
        <w:rPr>
          <w:sz w:val="22"/>
        </w:rPr>
      </w:pPr>
    </w:p>
    <w:p w14:paraId="21F47B04" w14:textId="45CBE8CE" w:rsidR="005A5C10" w:rsidRDefault="005A5C10" w:rsidP="005A5C10">
      <w:pPr>
        <w:rPr>
          <w:sz w:val="22"/>
        </w:rPr>
      </w:pPr>
      <w:r>
        <w:rPr>
          <w:i/>
          <w:sz w:val="22"/>
        </w:rPr>
        <w:t>Overall scope</w:t>
      </w:r>
      <w:r>
        <w:rPr>
          <w:sz w:val="22"/>
        </w:rPr>
        <w:t xml:space="preserve"> </w:t>
      </w:r>
    </w:p>
    <w:p w14:paraId="3B201EB2" w14:textId="77777777" w:rsidR="005A5C10" w:rsidRDefault="005A5C10" w:rsidP="005A5C10">
      <w:pPr>
        <w:rPr>
          <w:sz w:val="22"/>
        </w:rPr>
      </w:pPr>
    </w:p>
    <w:p w14:paraId="42B11941" w14:textId="484C5D84" w:rsidR="00EA183A" w:rsidRDefault="00680771" w:rsidP="005A5C10">
      <w:pPr>
        <w:rPr>
          <w:sz w:val="22"/>
        </w:rPr>
      </w:pPr>
      <w:r>
        <w:rPr>
          <w:sz w:val="22"/>
        </w:rPr>
        <w:t>4</w:t>
      </w:r>
      <w:r w:rsidR="00482E05">
        <w:rPr>
          <w:sz w:val="22"/>
        </w:rPr>
        <w:t>.</w:t>
      </w:r>
      <w:r w:rsidR="005A5C10">
        <w:rPr>
          <w:sz w:val="22"/>
        </w:rPr>
        <w:t xml:space="preserve">The study will present a range of possibilities for the </w:t>
      </w:r>
      <w:r w:rsidR="00DD20D3">
        <w:rPr>
          <w:sz w:val="22"/>
        </w:rPr>
        <w:t xml:space="preserve">executive governance </w:t>
      </w:r>
      <w:r w:rsidR="005A5C10">
        <w:rPr>
          <w:sz w:val="22"/>
        </w:rPr>
        <w:t>of combined authorities in England.</w:t>
      </w:r>
      <w:r w:rsidR="00DD20D3">
        <w:rPr>
          <w:sz w:val="22"/>
        </w:rPr>
        <w:t xml:space="preserve">  Some mod</w:t>
      </w:r>
      <w:r w:rsidR="008A0DE5">
        <w:rPr>
          <w:sz w:val="22"/>
        </w:rPr>
        <w:t xml:space="preserve">els to be included have already been </w:t>
      </w:r>
    </w:p>
    <w:p w14:paraId="026EF028" w14:textId="77777777" w:rsidR="00EA183A" w:rsidRDefault="00EA183A" w:rsidP="005A5C10">
      <w:pPr>
        <w:rPr>
          <w:sz w:val="22"/>
        </w:rPr>
      </w:pPr>
    </w:p>
    <w:p w14:paraId="74FFD9D6" w14:textId="77777777" w:rsidR="00EA183A" w:rsidRDefault="00EA183A" w:rsidP="005A5C10">
      <w:pPr>
        <w:rPr>
          <w:sz w:val="22"/>
        </w:rPr>
      </w:pPr>
    </w:p>
    <w:p w14:paraId="1654E680" w14:textId="77777777" w:rsidR="00EA183A" w:rsidRDefault="00EA183A" w:rsidP="005A5C10">
      <w:pPr>
        <w:rPr>
          <w:sz w:val="22"/>
        </w:rPr>
      </w:pPr>
    </w:p>
    <w:p w14:paraId="368F1A2A" w14:textId="77777777" w:rsidR="00482E05" w:rsidRDefault="008A0DE5" w:rsidP="005A5C10">
      <w:pPr>
        <w:rPr>
          <w:sz w:val="22"/>
        </w:rPr>
      </w:pPr>
      <w:r>
        <w:rPr>
          <w:sz w:val="22"/>
        </w:rPr>
        <w:t>set out in some detail.  F</w:t>
      </w:r>
      <w:r w:rsidR="00DD20D3">
        <w:rPr>
          <w:sz w:val="22"/>
        </w:rPr>
        <w:t xml:space="preserve">or example, the </w:t>
      </w:r>
      <w:r>
        <w:rPr>
          <w:sz w:val="22"/>
        </w:rPr>
        <w:t xml:space="preserve">Greater Manchester Agreement on devolution provides for the introduction of a directly elected mayor.  As from the Mayoral election in 2017 various city region powers in Greater Manchester will be allocated to 1) the directly elected mayor, and 2) the combined authority.  Other models are being discussed and developed </w:t>
      </w:r>
      <w:r w:rsidR="00482E05">
        <w:rPr>
          <w:sz w:val="22"/>
        </w:rPr>
        <w:t>in different parts of England.</w:t>
      </w:r>
    </w:p>
    <w:p w14:paraId="2B49E92B" w14:textId="77777777" w:rsidR="00482E05" w:rsidRDefault="00482E05" w:rsidP="005A5C10">
      <w:pPr>
        <w:rPr>
          <w:sz w:val="22"/>
        </w:rPr>
      </w:pPr>
    </w:p>
    <w:p w14:paraId="421A7555" w14:textId="60FF24D4" w:rsidR="00B25E23" w:rsidRDefault="00680771" w:rsidP="005A5C10">
      <w:pPr>
        <w:rPr>
          <w:sz w:val="22"/>
        </w:rPr>
      </w:pPr>
      <w:r>
        <w:rPr>
          <w:sz w:val="22"/>
        </w:rPr>
        <w:t>5.</w:t>
      </w:r>
      <w:r w:rsidR="00482E05">
        <w:rPr>
          <w:sz w:val="22"/>
        </w:rPr>
        <w:t xml:space="preserve"> </w:t>
      </w:r>
      <w:r w:rsidR="008A0DE5">
        <w:rPr>
          <w:sz w:val="22"/>
        </w:rPr>
        <w:t>It is suggested that the study should provide an accessible guide to the main options for executive governance currently being considered, alongside other models that are in use in other countries.  The Greater London Authority model of governance should also be include</w:t>
      </w:r>
      <w:r w:rsidR="00B25E23">
        <w:rPr>
          <w:sz w:val="22"/>
        </w:rPr>
        <w:t>d in the analysis.</w:t>
      </w:r>
      <w:r w:rsidR="006809F2">
        <w:rPr>
          <w:sz w:val="22"/>
        </w:rPr>
        <w:t xml:space="preserve">  The report should: highlight the continuum of mayoral models (from ‘strong’ mayor models through to more collaborative models); include models not involving directly elected mayors; </w:t>
      </w:r>
      <w:r w:rsidR="005709BE">
        <w:rPr>
          <w:sz w:val="22"/>
        </w:rPr>
        <w:t xml:space="preserve">and </w:t>
      </w:r>
      <w:r w:rsidR="006809F2">
        <w:rPr>
          <w:sz w:val="22"/>
        </w:rPr>
        <w:t>give full attention to alternative ways of ensuring effective scrutiny at the combined authority l</w:t>
      </w:r>
      <w:r w:rsidR="005709BE">
        <w:rPr>
          <w:sz w:val="22"/>
        </w:rPr>
        <w:t>evel.</w:t>
      </w:r>
      <w:r w:rsidR="008A0DE5">
        <w:rPr>
          <w:sz w:val="22"/>
        </w:rPr>
        <w:t xml:space="preserve"> </w:t>
      </w:r>
    </w:p>
    <w:p w14:paraId="0C141938" w14:textId="77777777" w:rsidR="00B25E23" w:rsidRDefault="00B25E23" w:rsidP="005A5C10">
      <w:pPr>
        <w:rPr>
          <w:sz w:val="22"/>
        </w:rPr>
      </w:pPr>
    </w:p>
    <w:p w14:paraId="7A183CED" w14:textId="7E9B4C40" w:rsidR="006809F2" w:rsidRDefault="00680771" w:rsidP="005A5C10">
      <w:pPr>
        <w:rPr>
          <w:sz w:val="22"/>
        </w:rPr>
      </w:pPr>
      <w:r>
        <w:rPr>
          <w:sz w:val="22"/>
        </w:rPr>
        <w:t>6.</w:t>
      </w:r>
      <w:r w:rsidR="00E215BD">
        <w:rPr>
          <w:sz w:val="22"/>
        </w:rPr>
        <w:t xml:space="preserve"> </w:t>
      </w:r>
      <w:r w:rsidR="008A0DE5">
        <w:rPr>
          <w:sz w:val="22"/>
        </w:rPr>
        <w:t xml:space="preserve">A key distinction to be examined </w:t>
      </w:r>
      <w:r w:rsidR="00B25E23">
        <w:rPr>
          <w:sz w:val="22"/>
        </w:rPr>
        <w:t>in the study concerns the differences</w:t>
      </w:r>
      <w:r w:rsidR="008A0DE5">
        <w:rPr>
          <w:sz w:val="22"/>
        </w:rPr>
        <w:t xml:space="preserve"> between a directly elected and an indirectly executive leader.</w:t>
      </w:r>
      <w:r w:rsidR="00053521">
        <w:rPr>
          <w:sz w:val="22"/>
        </w:rPr>
        <w:t xml:space="preserve">  </w:t>
      </w:r>
      <w:r w:rsidR="00B25E23">
        <w:rPr>
          <w:sz w:val="22"/>
        </w:rPr>
        <w:t>There are arguments on both sides of this divide and t</w:t>
      </w:r>
      <w:r w:rsidR="008A0DE5">
        <w:rPr>
          <w:sz w:val="22"/>
        </w:rPr>
        <w:t>he aim here is to widen horizons and encourage new thinking.</w:t>
      </w:r>
      <w:r w:rsidR="001603B2">
        <w:rPr>
          <w:sz w:val="22"/>
        </w:rPr>
        <w:t xml:space="preserve"> </w:t>
      </w:r>
    </w:p>
    <w:p w14:paraId="0EE64A29" w14:textId="77777777" w:rsidR="006809F2" w:rsidRDefault="006809F2" w:rsidP="005A5C10">
      <w:pPr>
        <w:rPr>
          <w:sz w:val="22"/>
        </w:rPr>
      </w:pPr>
    </w:p>
    <w:p w14:paraId="33B7B653" w14:textId="0D74B596" w:rsidR="00053521" w:rsidRDefault="00680771" w:rsidP="005A5C10">
      <w:pPr>
        <w:rPr>
          <w:sz w:val="22"/>
        </w:rPr>
      </w:pPr>
      <w:r>
        <w:rPr>
          <w:sz w:val="22"/>
        </w:rPr>
        <w:t>7.</w:t>
      </w:r>
      <w:r w:rsidR="00E215BD">
        <w:rPr>
          <w:sz w:val="22"/>
        </w:rPr>
        <w:t xml:space="preserve"> </w:t>
      </w:r>
      <w:r w:rsidR="006809F2">
        <w:rPr>
          <w:sz w:val="22"/>
        </w:rPr>
        <w:t>The report will provide objective evidence about alternatives and will not make recommendations.  It will be for local authorities to make their own judgements.</w:t>
      </w:r>
      <w:r w:rsidR="001603B2">
        <w:rPr>
          <w:sz w:val="22"/>
        </w:rPr>
        <w:t xml:space="preserve"> </w:t>
      </w:r>
    </w:p>
    <w:p w14:paraId="29DA672B" w14:textId="77777777" w:rsidR="00053521" w:rsidRDefault="00053521" w:rsidP="005A5C10">
      <w:pPr>
        <w:rPr>
          <w:sz w:val="22"/>
        </w:rPr>
      </w:pPr>
    </w:p>
    <w:p w14:paraId="3AB4AE5E" w14:textId="763502E4" w:rsidR="008A0DE5" w:rsidRPr="00053521" w:rsidRDefault="00680771" w:rsidP="005A5C10">
      <w:pPr>
        <w:rPr>
          <w:sz w:val="22"/>
        </w:rPr>
      </w:pPr>
      <w:r>
        <w:rPr>
          <w:b/>
          <w:sz w:val="22"/>
        </w:rPr>
        <w:t>8</w:t>
      </w:r>
      <w:r w:rsidR="009F3925">
        <w:rPr>
          <w:b/>
          <w:sz w:val="22"/>
        </w:rPr>
        <w:t>.</w:t>
      </w:r>
      <w:r w:rsidR="00053521">
        <w:rPr>
          <w:b/>
          <w:sz w:val="22"/>
        </w:rPr>
        <w:t xml:space="preserve"> C</w:t>
      </w:r>
      <w:r w:rsidR="001603B2" w:rsidRPr="001603B2">
        <w:rPr>
          <w:b/>
          <w:sz w:val="22"/>
        </w:rPr>
        <w:t>omments on the broad scope of the study are welcome.</w:t>
      </w:r>
      <w:r w:rsidR="00053521">
        <w:rPr>
          <w:b/>
          <w:sz w:val="22"/>
        </w:rPr>
        <w:t xml:space="preserve">  Are there particular issues that you feel should receive attention?  Pitfalls to avoid?</w:t>
      </w:r>
    </w:p>
    <w:p w14:paraId="40922C82" w14:textId="77777777" w:rsidR="008A0DE5" w:rsidRDefault="008A0DE5" w:rsidP="005A5C10">
      <w:pPr>
        <w:rPr>
          <w:sz w:val="22"/>
        </w:rPr>
      </w:pPr>
    </w:p>
    <w:p w14:paraId="42C24155" w14:textId="6A0D691C" w:rsidR="008A0DE5" w:rsidRPr="008A0DE5" w:rsidRDefault="008A0DE5" w:rsidP="005A5C10">
      <w:pPr>
        <w:rPr>
          <w:i/>
          <w:sz w:val="22"/>
        </w:rPr>
      </w:pPr>
      <w:r>
        <w:rPr>
          <w:i/>
          <w:sz w:val="22"/>
        </w:rPr>
        <w:t>Criteria for assessing the alternative models</w:t>
      </w:r>
    </w:p>
    <w:p w14:paraId="31512602" w14:textId="77777777" w:rsidR="008A0DE5" w:rsidRDefault="008A0DE5" w:rsidP="005A5C10">
      <w:pPr>
        <w:rPr>
          <w:sz w:val="22"/>
        </w:rPr>
      </w:pPr>
    </w:p>
    <w:p w14:paraId="112BE32F" w14:textId="6991ADC3" w:rsidR="009E4F5D" w:rsidRDefault="00680771" w:rsidP="005A5C10">
      <w:pPr>
        <w:rPr>
          <w:sz w:val="22"/>
        </w:rPr>
      </w:pPr>
      <w:r>
        <w:rPr>
          <w:sz w:val="22"/>
        </w:rPr>
        <w:t>9</w:t>
      </w:r>
      <w:r w:rsidR="009F3925" w:rsidRPr="009F3925">
        <w:rPr>
          <w:sz w:val="22"/>
        </w:rPr>
        <w:t>.</w:t>
      </w:r>
      <w:r w:rsidR="009F3925">
        <w:rPr>
          <w:i/>
          <w:sz w:val="22"/>
        </w:rPr>
        <w:t xml:space="preserve"> </w:t>
      </w:r>
      <w:r w:rsidR="00B25E23">
        <w:rPr>
          <w:sz w:val="22"/>
        </w:rPr>
        <w:t>Following a detailed</w:t>
      </w:r>
      <w:r w:rsidR="008A0DE5">
        <w:rPr>
          <w:sz w:val="22"/>
        </w:rPr>
        <w:t xml:space="preserve"> analysis of previous </w:t>
      </w:r>
      <w:r w:rsidR="009E4F5D">
        <w:rPr>
          <w:sz w:val="22"/>
        </w:rPr>
        <w:t>studies of local governance carried out in the UK and in other countries</w:t>
      </w:r>
      <w:r w:rsidR="001603B2">
        <w:rPr>
          <w:sz w:val="22"/>
        </w:rPr>
        <w:t>,</w:t>
      </w:r>
      <w:r w:rsidR="009E4F5D">
        <w:rPr>
          <w:sz w:val="22"/>
        </w:rPr>
        <w:t xml:space="preserve"> </w:t>
      </w:r>
      <w:r w:rsidR="00524F7B">
        <w:rPr>
          <w:sz w:val="22"/>
        </w:rPr>
        <w:t>six</w:t>
      </w:r>
      <w:r w:rsidR="009E4F5D">
        <w:rPr>
          <w:sz w:val="22"/>
        </w:rPr>
        <w:t xml:space="preserve"> inter-related criteria are suggested for this study:</w:t>
      </w:r>
    </w:p>
    <w:p w14:paraId="5BB74E5A" w14:textId="77777777" w:rsidR="009E4F5D" w:rsidRDefault="009E4F5D" w:rsidP="005A5C10">
      <w:pPr>
        <w:rPr>
          <w:sz w:val="22"/>
        </w:rPr>
      </w:pPr>
    </w:p>
    <w:p w14:paraId="2245A917" w14:textId="45E9EE41" w:rsidR="009E4F5D" w:rsidRDefault="00680771" w:rsidP="00680771">
      <w:pPr>
        <w:ind w:left="720"/>
        <w:rPr>
          <w:sz w:val="22"/>
        </w:rPr>
      </w:pPr>
      <w:r>
        <w:rPr>
          <w:i/>
          <w:sz w:val="22"/>
        </w:rPr>
        <w:t>9</w:t>
      </w:r>
      <w:r w:rsidR="009F3925">
        <w:rPr>
          <w:i/>
          <w:sz w:val="22"/>
        </w:rPr>
        <w:t xml:space="preserve">.1 </w:t>
      </w:r>
      <w:r w:rsidR="009E4F5D" w:rsidRPr="00053521">
        <w:rPr>
          <w:i/>
          <w:sz w:val="22"/>
        </w:rPr>
        <w:t>Civic leadership.</w:t>
      </w:r>
      <w:r w:rsidR="00D94531">
        <w:rPr>
          <w:sz w:val="22"/>
        </w:rPr>
        <w:t xml:space="preserve"> </w:t>
      </w:r>
      <w:r w:rsidR="009E4F5D">
        <w:rPr>
          <w:sz w:val="22"/>
        </w:rPr>
        <w:t>Does the model provide for effective place-based leadership?  Leadership in this context includes the capacity to develop a vision for the combined authority coupled with a governa</w:t>
      </w:r>
      <w:r w:rsidR="00B25E23">
        <w:rPr>
          <w:sz w:val="22"/>
        </w:rPr>
        <w:t>nce arrangement that can ensure</w:t>
      </w:r>
      <w:r w:rsidR="009E4F5D">
        <w:rPr>
          <w:sz w:val="22"/>
        </w:rPr>
        <w:t xml:space="preserve"> effective </w:t>
      </w:r>
      <w:r w:rsidR="00B25E23">
        <w:rPr>
          <w:sz w:val="22"/>
        </w:rPr>
        <w:t xml:space="preserve">and accountable </w:t>
      </w:r>
      <w:r w:rsidR="009E4F5D">
        <w:rPr>
          <w:sz w:val="22"/>
        </w:rPr>
        <w:t xml:space="preserve">delivery of this vision. </w:t>
      </w:r>
    </w:p>
    <w:p w14:paraId="65749B63" w14:textId="77777777" w:rsidR="009E4F5D" w:rsidRDefault="009E4F5D" w:rsidP="00680771">
      <w:pPr>
        <w:ind w:left="720"/>
        <w:rPr>
          <w:sz w:val="22"/>
        </w:rPr>
      </w:pPr>
    </w:p>
    <w:p w14:paraId="457A2278" w14:textId="372AFDE8" w:rsidR="009E4F5D" w:rsidRDefault="00680771" w:rsidP="00680771">
      <w:pPr>
        <w:ind w:left="720"/>
        <w:rPr>
          <w:sz w:val="22"/>
        </w:rPr>
      </w:pPr>
      <w:r>
        <w:rPr>
          <w:i/>
          <w:sz w:val="22"/>
        </w:rPr>
        <w:t>9</w:t>
      </w:r>
      <w:r w:rsidR="009F3925">
        <w:rPr>
          <w:i/>
          <w:sz w:val="22"/>
        </w:rPr>
        <w:t xml:space="preserve">.2 </w:t>
      </w:r>
      <w:r w:rsidR="009E4F5D" w:rsidRPr="00053521">
        <w:rPr>
          <w:i/>
          <w:sz w:val="22"/>
        </w:rPr>
        <w:t>Considered judgement.</w:t>
      </w:r>
      <w:r w:rsidR="009E4F5D">
        <w:rPr>
          <w:sz w:val="22"/>
        </w:rPr>
        <w:t xml:space="preserve"> Does the model support high quality decision-making processes that go beyond discovering the self-interested preferences of various stakeholders? </w:t>
      </w:r>
      <w:r w:rsidR="00B25E23">
        <w:rPr>
          <w:sz w:val="22"/>
        </w:rPr>
        <w:t>The importance of creating sound arrangements for the development of deliberative local democracy is difficult to overstate.</w:t>
      </w:r>
    </w:p>
    <w:p w14:paraId="798938F2" w14:textId="77777777" w:rsidR="009E4F5D" w:rsidRDefault="009E4F5D" w:rsidP="00680771">
      <w:pPr>
        <w:ind w:left="720"/>
        <w:rPr>
          <w:sz w:val="22"/>
        </w:rPr>
      </w:pPr>
    </w:p>
    <w:p w14:paraId="205A9693" w14:textId="5DA91E71" w:rsidR="009E4F5D" w:rsidRDefault="00680771" w:rsidP="00680771">
      <w:pPr>
        <w:ind w:left="720"/>
        <w:rPr>
          <w:sz w:val="22"/>
        </w:rPr>
      </w:pPr>
      <w:r>
        <w:rPr>
          <w:i/>
          <w:sz w:val="22"/>
        </w:rPr>
        <w:t>9</w:t>
      </w:r>
      <w:r w:rsidR="009F3925">
        <w:rPr>
          <w:i/>
          <w:sz w:val="22"/>
        </w:rPr>
        <w:t xml:space="preserve">.3 </w:t>
      </w:r>
      <w:r w:rsidR="009E4F5D" w:rsidRPr="00053521">
        <w:rPr>
          <w:i/>
          <w:sz w:val="22"/>
        </w:rPr>
        <w:t>Transparency and efficiency.</w:t>
      </w:r>
      <w:r w:rsidR="009E4F5D">
        <w:rPr>
          <w:sz w:val="22"/>
        </w:rPr>
        <w:t xml:space="preserve"> Transparency is fundamental not only in building trust and confidence in the political process, but also in ensuring efficiency.  Does the model make it crystal clear (to other councillors, professionals and the</w:t>
      </w:r>
      <w:r w:rsidR="001603B2">
        <w:rPr>
          <w:sz w:val="22"/>
        </w:rPr>
        <w:t xml:space="preserve"> public</w:t>
      </w:r>
      <w:r w:rsidR="00B25E23">
        <w:rPr>
          <w:sz w:val="22"/>
        </w:rPr>
        <w:t xml:space="preserve"> at large</w:t>
      </w:r>
      <w:r w:rsidR="001603B2">
        <w:rPr>
          <w:sz w:val="22"/>
        </w:rPr>
        <w:t>) who is making decisions, on what</w:t>
      </w:r>
      <w:r w:rsidR="00B25E23">
        <w:rPr>
          <w:sz w:val="22"/>
        </w:rPr>
        <w:t xml:space="preserve"> issues</w:t>
      </w:r>
      <w:r w:rsidR="001603B2">
        <w:rPr>
          <w:sz w:val="22"/>
        </w:rPr>
        <w:t>, when, why and how</w:t>
      </w:r>
      <w:r w:rsidR="009E4F5D">
        <w:rPr>
          <w:sz w:val="22"/>
        </w:rPr>
        <w:t>?</w:t>
      </w:r>
    </w:p>
    <w:p w14:paraId="4E4F4637" w14:textId="77777777" w:rsidR="009E4F5D" w:rsidRDefault="009E4F5D" w:rsidP="00680771">
      <w:pPr>
        <w:ind w:left="720"/>
        <w:rPr>
          <w:sz w:val="22"/>
        </w:rPr>
      </w:pPr>
    </w:p>
    <w:p w14:paraId="52458A64" w14:textId="785B4A18" w:rsidR="001603B2" w:rsidRDefault="00680771" w:rsidP="00680771">
      <w:pPr>
        <w:ind w:left="720"/>
        <w:rPr>
          <w:sz w:val="22"/>
        </w:rPr>
      </w:pPr>
      <w:r>
        <w:rPr>
          <w:i/>
          <w:sz w:val="22"/>
        </w:rPr>
        <w:t>9</w:t>
      </w:r>
      <w:r w:rsidR="009F3925">
        <w:rPr>
          <w:i/>
          <w:sz w:val="22"/>
        </w:rPr>
        <w:t xml:space="preserve">.4 </w:t>
      </w:r>
      <w:r w:rsidR="001603B2" w:rsidRPr="00053521">
        <w:rPr>
          <w:i/>
          <w:sz w:val="22"/>
        </w:rPr>
        <w:t xml:space="preserve"> Accountability and legitimacy.</w:t>
      </w:r>
      <w:r w:rsidR="00D94531">
        <w:rPr>
          <w:sz w:val="22"/>
        </w:rPr>
        <w:t xml:space="preserve"> </w:t>
      </w:r>
      <w:r w:rsidR="001603B2">
        <w:rPr>
          <w:sz w:val="22"/>
        </w:rPr>
        <w:t>Does the model ensure that decision-makers are held to account?  More specifically, are sound arrangements in place to ensure that there is effective scrutiny of decision-making by those seeking to hold the executive to account (non-executi</w:t>
      </w:r>
      <w:r w:rsidR="00B25E23">
        <w:rPr>
          <w:sz w:val="22"/>
        </w:rPr>
        <w:t>ves, the public, other parties)?</w:t>
      </w:r>
    </w:p>
    <w:p w14:paraId="7C82DC4F" w14:textId="77777777" w:rsidR="00CD1B8B" w:rsidRDefault="00CD1B8B" w:rsidP="00680771">
      <w:pPr>
        <w:ind w:left="720"/>
        <w:rPr>
          <w:i/>
          <w:sz w:val="22"/>
        </w:rPr>
      </w:pPr>
    </w:p>
    <w:p w14:paraId="7AABE415" w14:textId="3D2DDF2E" w:rsidR="005709BE" w:rsidRDefault="00680771" w:rsidP="00680771">
      <w:pPr>
        <w:ind w:left="720"/>
        <w:rPr>
          <w:sz w:val="22"/>
        </w:rPr>
      </w:pPr>
      <w:r>
        <w:rPr>
          <w:i/>
          <w:sz w:val="22"/>
        </w:rPr>
        <w:t>9</w:t>
      </w:r>
      <w:r w:rsidR="009F3925">
        <w:rPr>
          <w:i/>
          <w:sz w:val="22"/>
        </w:rPr>
        <w:t>.5</w:t>
      </w:r>
      <w:r w:rsidR="001603B2" w:rsidRPr="00053521">
        <w:rPr>
          <w:i/>
          <w:sz w:val="22"/>
        </w:rPr>
        <w:t xml:space="preserve"> Inclusive public involvement.</w:t>
      </w:r>
      <w:r w:rsidR="001603B2">
        <w:rPr>
          <w:sz w:val="22"/>
        </w:rPr>
        <w:t xml:space="preserve">  Does the model provide for effective public involvement in decision-making?</w:t>
      </w:r>
      <w:r w:rsidR="00532877">
        <w:rPr>
          <w:sz w:val="22"/>
        </w:rPr>
        <w:t xml:space="preserve">  A </w:t>
      </w:r>
      <w:r w:rsidR="00B25E23">
        <w:rPr>
          <w:sz w:val="22"/>
        </w:rPr>
        <w:t>criticism of combined authorities</w:t>
      </w:r>
      <w:r w:rsidR="00532877">
        <w:rPr>
          <w:sz w:val="22"/>
        </w:rPr>
        <w:t>, one that is already well established,</w:t>
      </w:r>
      <w:r w:rsidR="00B25E23">
        <w:rPr>
          <w:sz w:val="22"/>
        </w:rPr>
        <w:t xml:space="preserve"> is that they have a tendency to emasculate</w:t>
      </w:r>
      <w:r w:rsidR="00532877">
        <w:rPr>
          <w:sz w:val="22"/>
        </w:rPr>
        <w:t xml:space="preserve"> public debate about important public policy choices.   P</w:t>
      </w:r>
      <w:r w:rsidR="00B25E23">
        <w:rPr>
          <w:sz w:val="22"/>
        </w:rPr>
        <w:t>rocess</w:t>
      </w:r>
      <w:r w:rsidR="00532877">
        <w:rPr>
          <w:sz w:val="22"/>
        </w:rPr>
        <w:t>es</w:t>
      </w:r>
      <w:r w:rsidR="00B25E23">
        <w:rPr>
          <w:sz w:val="22"/>
        </w:rPr>
        <w:t xml:space="preserve"> of </w:t>
      </w:r>
      <w:r w:rsidR="00532877">
        <w:rPr>
          <w:sz w:val="22"/>
        </w:rPr>
        <w:t>decision-making need to ensure that the voices of citizens are included.</w:t>
      </w:r>
    </w:p>
    <w:p w14:paraId="2F5A0512" w14:textId="77777777" w:rsidR="005709BE" w:rsidRDefault="005709BE" w:rsidP="00680771">
      <w:pPr>
        <w:ind w:left="720"/>
        <w:rPr>
          <w:sz w:val="22"/>
        </w:rPr>
      </w:pPr>
    </w:p>
    <w:p w14:paraId="2B815EBA" w14:textId="244C10E0" w:rsidR="00532877" w:rsidRPr="005709BE" w:rsidRDefault="00680771" w:rsidP="00680771">
      <w:pPr>
        <w:ind w:left="720"/>
        <w:rPr>
          <w:sz w:val="22"/>
        </w:rPr>
      </w:pPr>
      <w:r>
        <w:rPr>
          <w:i/>
          <w:sz w:val="22"/>
        </w:rPr>
        <w:t>9</w:t>
      </w:r>
      <w:r w:rsidR="009F3925">
        <w:rPr>
          <w:i/>
          <w:sz w:val="22"/>
        </w:rPr>
        <w:t xml:space="preserve">.6 </w:t>
      </w:r>
      <w:r w:rsidR="005709BE">
        <w:rPr>
          <w:i/>
          <w:sz w:val="22"/>
        </w:rPr>
        <w:t xml:space="preserve">Inclusive business involvement. </w:t>
      </w:r>
      <w:r w:rsidR="005709BE">
        <w:rPr>
          <w:sz w:val="22"/>
        </w:rPr>
        <w:t>Does the model provide for effective involvement of the voices of business interests?  What role will Local Enterprise Partnerships (LEPs) play in the governance arrangements?</w:t>
      </w:r>
    </w:p>
    <w:p w14:paraId="1D1BE196" w14:textId="77777777" w:rsidR="001603B2" w:rsidRDefault="001603B2" w:rsidP="005A5C10">
      <w:pPr>
        <w:rPr>
          <w:sz w:val="22"/>
        </w:rPr>
      </w:pPr>
    </w:p>
    <w:p w14:paraId="51A9ED11" w14:textId="484286B8" w:rsidR="00053521" w:rsidRDefault="00680771" w:rsidP="005A5C10">
      <w:pPr>
        <w:rPr>
          <w:b/>
          <w:sz w:val="22"/>
        </w:rPr>
      </w:pPr>
      <w:r>
        <w:rPr>
          <w:b/>
          <w:sz w:val="22"/>
        </w:rPr>
        <w:t>10</w:t>
      </w:r>
      <w:r w:rsidR="009F3925">
        <w:rPr>
          <w:b/>
          <w:sz w:val="22"/>
        </w:rPr>
        <w:t>.</w:t>
      </w:r>
      <w:r w:rsidR="00053521">
        <w:rPr>
          <w:b/>
          <w:sz w:val="22"/>
        </w:rPr>
        <w:t xml:space="preserve"> C</w:t>
      </w:r>
      <w:r w:rsidR="001603B2">
        <w:rPr>
          <w:b/>
          <w:sz w:val="22"/>
        </w:rPr>
        <w:t>omments on the proposed criteria are welcome.</w:t>
      </w:r>
      <w:r w:rsidR="00053521">
        <w:rPr>
          <w:b/>
          <w:sz w:val="22"/>
        </w:rPr>
        <w:t xml:space="preserve">  Do these criteria provide a sound basis for evaluating the various models?</w:t>
      </w:r>
    </w:p>
    <w:p w14:paraId="1D72B689" w14:textId="77777777" w:rsidR="004E0547" w:rsidRDefault="004E0547" w:rsidP="0055223D">
      <w:pPr>
        <w:rPr>
          <w:b/>
          <w:sz w:val="22"/>
        </w:rPr>
      </w:pPr>
    </w:p>
    <w:p w14:paraId="54D15832" w14:textId="77777777" w:rsidR="005709BE" w:rsidRDefault="005709BE" w:rsidP="0055223D">
      <w:pPr>
        <w:rPr>
          <w:b/>
          <w:sz w:val="22"/>
        </w:rPr>
      </w:pPr>
    </w:p>
    <w:p w14:paraId="7E31595E" w14:textId="77777777" w:rsidR="005709BE" w:rsidRDefault="005709BE" w:rsidP="0055223D">
      <w:pPr>
        <w:rPr>
          <w:b/>
          <w:sz w:val="22"/>
        </w:rPr>
      </w:pPr>
      <w:r>
        <w:rPr>
          <w:b/>
          <w:sz w:val="22"/>
        </w:rPr>
        <w:t>Apology</w:t>
      </w:r>
    </w:p>
    <w:p w14:paraId="463E57DF" w14:textId="77777777" w:rsidR="005709BE" w:rsidRDefault="005709BE" w:rsidP="0055223D">
      <w:pPr>
        <w:rPr>
          <w:b/>
          <w:sz w:val="22"/>
        </w:rPr>
      </w:pPr>
    </w:p>
    <w:p w14:paraId="60BDCF11" w14:textId="77777777" w:rsidR="005709BE" w:rsidRPr="005709BE" w:rsidRDefault="005709BE" w:rsidP="0055223D">
      <w:pPr>
        <w:rPr>
          <w:sz w:val="22"/>
        </w:rPr>
      </w:pPr>
      <w:r>
        <w:rPr>
          <w:sz w:val="22"/>
        </w:rPr>
        <w:t>Professor Hambleton sends his apologies to the meeting as he is out of the country due to a prior commitment.  He looks forward to receiving feedback on these initial ideas.</w:t>
      </w:r>
    </w:p>
    <w:p w14:paraId="6CBD9CD5" w14:textId="77777777" w:rsidR="004E0547" w:rsidRDefault="004E0547" w:rsidP="0055223D">
      <w:pPr>
        <w:rPr>
          <w:b/>
          <w:sz w:val="22"/>
        </w:rPr>
      </w:pPr>
    </w:p>
    <w:p w14:paraId="41369988" w14:textId="77777777" w:rsidR="004E0547" w:rsidRDefault="004E0547" w:rsidP="0055223D">
      <w:pPr>
        <w:rPr>
          <w:b/>
          <w:sz w:val="22"/>
        </w:rPr>
      </w:pPr>
    </w:p>
    <w:p w14:paraId="66ACBD83" w14:textId="77777777" w:rsidR="004E0547" w:rsidRPr="00053521" w:rsidRDefault="004E0547" w:rsidP="0055223D">
      <w:pPr>
        <w:rPr>
          <w:b/>
          <w:sz w:val="28"/>
        </w:rPr>
      </w:pPr>
      <w:r w:rsidRPr="00053521">
        <w:rPr>
          <w:b/>
          <w:sz w:val="28"/>
        </w:rPr>
        <w:t>Appendix: Project Brief, Project Outline and Project Phasing</w:t>
      </w:r>
    </w:p>
    <w:p w14:paraId="0BEF32E5" w14:textId="77777777" w:rsidR="004E0547" w:rsidRDefault="004E0547" w:rsidP="0055223D">
      <w:pPr>
        <w:rPr>
          <w:sz w:val="22"/>
        </w:rPr>
      </w:pPr>
    </w:p>
    <w:p w14:paraId="728028AC" w14:textId="2D32479D" w:rsidR="004E0547" w:rsidRPr="004E0547" w:rsidRDefault="004E0547" w:rsidP="0055223D">
      <w:pPr>
        <w:rPr>
          <w:b/>
          <w:sz w:val="22"/>
        </w:rPr>
      </w:pPr>
      <w:r>
        <w:rPr>
          <w:b/>
          <w:sz w:val="22"/>
        </w:rPr>
        <w:t>Project Brief</w:t>
      </w:r>
    </w:p>
    <w:p w14:paraId="39A53224" w14:textId="77777777" w:rsidR="004E0547" w:rsidRDefault="004E0547" w:rsidP="0055223D">
      <w:pPr>
        <w:rPr>
          <w:sz w:val="22"/>
        </w:rPr>
      </w:pPr>
    </w:p>
    <w:p w14:paraId="11815909" w14:textId="7202BC9D" w:rsidR="00F46114" w:rsidRPr="009F3925" w:rsidRDefault="00302704" w:rsidP="009F3925">
      <w:pPr>
        <w:pStyle w:val="ListParagraph"/>
        <w:numPr>
          <w:ilvl w:val="0"/>
          <w:numId w:val="15"/>
        </w:numPr>
        <w:rPr>
          <w:sz w:val="22"/>
        </w:rPr>
      </w:pPr>
      <w:r w:rsidRPr="009F3925">
        <w:rPr>
          <w:sz w:val="22"/>
        </w:rPr>
        <w:t>The Project Brief requires the final report to provide</w:t>
      </w:r>
      <w:r w:rsidR="00F46114" w:rsidRPr="009F3925">
        <w:rPr>
          <w:sz w:val="22"/>
        </w:rPr>
        <w:t>:</w:t>
      </w:r>
    </w:p>
    <w:p w14:paraId="2A416C76" w14:textId="77777777" w:rsidR="00F46114" w:rsidRDefault="00F46114" w:rsidP="0055223D">
      <w:pPr>
        <w:rPr>
          <w:sz w:val="22"/>
        </w:rPr>
      </w:pPr>
    </w:p>
    <w:p w14:paraId="2AEABB91" w14:textId="18D3223E" w:rsidR="00F46114" w:rsidRDefault="00F46114" w:rsidP="009F3925">
      <w:pPr>
        <w:pStyle w:val="ListParagraph"/>
        <w:numPr>
          <w:ilvl w:val="1"/>
          <w:numId w:val="15"/>
        </w:numPr>
        <w:rPr>
          <w:sz w:val="22"/>
        </w:rPr>
      </w:pPr>
      <w:r>
        <w:rPr>
          <w:sz w:val="22"/>
        </w:rPr>
        <w:t>Descriptions of mayoral and non-mayoral governance arrangements not already in use in English local government.  This should cover powers, scrutiny, accountability and decision-making arrang</w:t>
      </w:r>
      <w:r w:rsidR="00844ED3">
        <w:rPr>
          <w:sz w:val="22"/>
        </w:rPr>
        <w:t>e</w:t>
      </w:r>
      <w:r>
        <w:rPr>
          <w:sz w:val="22"/>
        </w:rPr>
        <w:t>ments</w:t>
      </w:r>
    </w:p>
    <w:p w14:paraId="0A2A7535" w14:textId="77777777" w:rsidR="00F46114" w:rsidRDefault="00F46114" w:rsidP="00F46114">
      <w:pPr>
        <w:rPr>
          <w:sz w:val="22"/>
        </w:rPr>
      </w:pPr>
    </w:p>
    <w:p w14:paraId="19DF2954" w14:textId="5E45D3B3" w:rsidR="00844ED3" w:rsidRDefault="00844ED3" w:rsidP="009F3925">
      <w:pPr>
        <w:pStyle w:val="ListParagraph"/>
        <w:numPr>
          <w:ilvl w:val="1"/>
          <w:numId w:val="15"/>
        </w:numPr>
        <w:rPr>
          <w:sz w:val="22"/>
        </w:rPr>
      </w:pPr>
      <w:r>
        <w:rPr>
          <w:sz w:val="22"/>
        </w:rPr>
        <w:t>Brief analysis of the strengths and weaknesses of the models described above</w:t>
      </w:r>
    </w:p>
    <w:p w14:paraId="21414266" w14:textId="77777777" w:rsidR="00844ED3" w:rsidRPr="00844ED3" w:rsidRDefault="00844ED3" w:rsidP="00844ED3">
      <w:pPr>
        <w:rPr>
          <w:sz w:val="22"/>
        </w:rPr>
      </w:pPr>
    </w:p>
    <w:p w14:paraId="5F9D1673" w14:textId="68A81171" w:rsidR="00844ED3" w:rsidRDefault="00844ED3" w:rsidP="009F3925">
      <w:pPr>
        <w:pStyle w:val="ListParagraph"/>
        <w:numPr>
          <w:ilvl w:val="1"/>
          <w:numId w:val="15"/>
        </w:numPr>
        <w:rPr>
          <w:sz w:val="22"/>
        </w:rPr>
      </w:pPr>
      <w:r>
        <w:rPr>
          <w:sz w:val="22"/>
        </w:rPr>
        <w:t>A description of the Mayor of London model, to the same specification</w:t>
      </w:r>
    </w:p>
    <w:p w14:paraId="287319FD" w14:textId="77777777" w:rsidR="00844ED3" w:rsidRPr="00844ED3" w:rsidRDefault="00844ED3" w:rsidP="00844ED3">
      <w:pPr>
        <w:rPr>
          <w:sz w:val="22"/>
        </w:rPr>
      </w:pPr>
    </w:p>
    <w:p w14:paraId="62B8BB13" w14:textId="40EACB96" w:rsidR="00844ED3" w:rsidRDefault="00844ED3" w:rsidP="009F3925">
      <w:pPr>
        <w:pStyle w:val="ListParagraph"/>
        <w:numPr>
          <w:ilvl w:val="1"/>
          <w:numId w:val="15"/>
        </w:numPr>
        <w:rPr>
          <w:sz w:val="22"/>
        </w:rPr>
      </w:pPr>
      <w:r>
        <w:rPr>
          <w:sz w:val="22"/>
        </w:rPr>
        <w:t>An executive summary and key points for councils to consider</w:t>
      </w:r>
    </w:p>
    <w:p w14:paraId="63EDC2A2" w14:textId="77777777" w:rsidR="00844ED3" w:rsidRPr="00844ED3" w:rsidRDefault="00844ED3" w:rsidP="00844ED3">
      <w:pPr>
        <w:rPr>
          <w:sz w:val="22"/>
        </w:rPr>
      </w:pPr>
    </w:p>
    <w:p w14:paraId="3350AEEC" w14:textId="2CB61403" w:rsidR="004E0547" w:rsidRPr="009F3925" w:rsidRDefault="00CC204F" w:rsidP="009F3925">
      <w:pPr>
        <w:pStyle w:val="ListParagraph"/>
        <w:numPr>
          <w:ilvl w:val="0"/>
          <w:numId w:val="15"/>
        </w:numPr>
        <w:rPr>
          <w:sz w:val="22"/>
        </w:rPr>
      </w:pPr>
      <w:r w:rsidRPr="009F3925">
        <w:rPr>
          <w:sz w:val="22"/>
        </w:rPr>
        <w:t xml:space="preserve">The ethos to be adopted in this study is to combine a spirit of adventurous enquiry with a solid commitment to providing practical guidance to councils, including councils in very different situations.  </w:t>
      </w:r>
      <w:r w:rsidR="004E0547" w:rsidRPr="009F3925">
        <w:rPr>
          <w:sz w:val="22"/>
        </w:rPr>
        <w:t xml:space="preserve">The Government is proposing </w:t>
      </w:r>
      <w:r w:rsidR="00204A3D" w:rsidRPr="009F3925">
        <w:rPr>
          <w:sz w:val="22"/>
        </w:rPr>
        <w:t xml:space="preserve">far reaching changes </w:t>
      </w:r>
      <w:r w:rsidR="00205CE7" w:rsidRPr="009F3925">
        <w:rPr>
          <w:sz w:val="22"/>
        </w:rPr>
        <w:t xml:space="preserve">to the governance of England </w:t>
      </w:r>
      <w:r w:rsidR="004E0547" w:rsidRPr="009F3925">
        <w:rPr>
          <w:sz w:val="22"/>
        </w:rPr>
        <w:t xml:space="preserve">and these changes are </w:t>
      </w:r>
      <w:r w:rsidR="00204A3D" w:rsidRPr="009F3925">
        <w:rPr>
          <w:sz w:val="22"/>
        </w:rPr>
        <w:t>being introduced</w:t>
      </w:r>
      <w:r w:rsidR="00205CE7" w:rsidRPr="009F3925">
        <w:rPr>
          <w:sz w:val="22"/>
        </w:rPr>
        <w:t xml:space="preserve"> at great speed</w:t>
      </w:r>
      <w:r w:rsidR="004E0547" w:rsidRPr="009F3925">
        <w:rPr>
          <w:sz w:val="22"/>
        </w:rPr>
        <w:t xml:space="preserve">.  The study is intended to help </w:t>
      </w:r>
      <w:r w:rsidR="002373AC" w:rsidRPr="009F3925">
        <w:rPr>
          <w:sz w:val="22"/>
        </w:rPr>
        <w:t>councils to bring their own</w:t>
      </w:r>
      <w:r w:rsidR="004E0547" w:rsidRPr="009F3925">
        <w:rPr>
          <w:sz w:val="22"/>
        </w:rPr>
        <w:t xml:space="preserve"> ideas to the conversation about governance arrangements for combined authorities.</w:t>
      </w:r>
      <w:r w:rsidR="002373AC" w:rsidRPr="009F3925">
        <w:rPr>
          <w:sz w:val="22"/>
        </w:rPr>
        <w:t xml:space="preserve"> </w:t>
      </w:r>
    </w:p>
    <w:p w14:paraId="3953670E" w14:textId="77777777" w:rsidR="00302704" w:rsidRDefault="00302704" w:rsidP="00844ED3">
      <w:pPr>
        <w:rPr>
          <w:sz w:val="22"/>
        </w:rPr>
      </w:pPr>
    </w:p>
    <w:p w14:paraId="566CD0EA" w14:textId="77777777" w:rsidR="00482E05" w:rsidRDefault="002373AC" w:rsidP="009F3925">
      <w:pPr>
        <w:pStyle w:val="ListParagraph"/>
        <w:numPr>
          <w:ilvl w:val="0"/>
          <w:numId w:val="15"/>
        </w:numPr>
        <w:rPr>
          <w:sz w:val="22"/>
        </w:rPr>
      </w:pPr>
      <w:r w:rsidRPr="009F3925">
        <w:rPr>
          <w:sz w:val="22"/>
        </w:rPr>
        <w:t>The G</w:t>
      </w:r>
      <w:r w:rsidR="00205CE7" w:rsidRPr="009F3925">
        <w:rPr>
          <w:sz w:val="22"/>
        </w:rPr>
        <w:t>overnment has introduced some fresh thinking</w:t>
      </w:r>
      <w:r w:rsidR="00CC204F" w:rsidRPr="009F3925">
        <w:rPr>
          <w:sz w:val="22"/>
        </w:rPr>
        <w:t xml:space="preserve"> on ho</w:t>
      </w:r>
      <w:r w:rsidR="003B1725" w:rsidRPr="009F3925">
        <w:rPr>
          <w:sz w:val="22"/>
        </w:rPr>
        <w:t>w to improve local governance via a series of ‘devolution settlements’</w:t>
      </w:r>
      <w:r w:rsidR="0076331B" w:rsidRPr="009F3925">
        <w:rPr>
          <w:sz w:val="22"/>
        </w:rPr>
        <w:t>,</w:t>
      </w:r>
      <w:r w:rsidRPr="009F3925">
        <w:rPr>
          <w:sz w:val="22"/>
        </w:rPr>
        <w:t xml:space="preserve"> and the </w:t>
      </w:r>
      <w:r w:rsidR="00205CE7" w:rsidRPr="009F3925">
        <w:rPr>
          <w:sz w:val="22"/>
        </w:rPr>
        <w:t xml:space="preserve">new </w:t>
      </w:r>
      <w:r w:rsidRPr="009F3925">
        <w:rPr>
          <w:sz w:val="22"/>
        </w:rPr>
        <w:t xml:space="preserve">legislation </w:t>
      </w:r>
    </w:p>
    <w:p w14:paraId="7B647093" w14:textId="77777777" w:rsidR="00482E05" w:rsidRPr="00482E05" w:rsidRDefault="00482E05" w:rsidP="00482E05">
      <w:pPr>
        <w:pStyle w:val="ListParagraph"/>
        <w:rPr>
          <w:sz w:val="22"/>
        </w:rPr>
      </w:pPr>
    </w:p>
    <w:p w14:paraId="7938F4E5" w14:textId="279788B6" w:rsidR="00EA183A" w:rsidRPr="00482E05" w:rsidRDefault="002373AC" w:rsidP="00482E05">
      <w:pPr>
        <w:pStyle w:val="ListParagraph"/>
        <w:rPr>
          <w:sz w:val="22"/>
        </w:rPr>
      </w:pPr>
      <w:r w:rsidRPr="00482E05">
        <w:rPr>
          <w:sz w:val="22"/>
        </w:rPr>
        <w:t>creates space for democratic innovation.</w:t>
      </w:r>
      <w:r w:rsidR="0076331B" w:rsidRPr="00482E05">
        <w:rPr>
          <w:sz w:val="22"/>
        </w:rPr>
        <w:t xml:space="preserve">  However, as the recent report from the House of Commons C</w:t>
      </w:r>
      <w:r w:rsidR="004E0547" w:rsidRPr="00482E05">
        <w:rPr>
          <w:sz w:val="22"/>
        </w:rPr>
        <w:t xml:space="preserve">ommunities and Local Government </w:t>
      </w:r>
      <w:r w:rsidR="0076331B" w:rsidRPr="00482E05">
        <w:rPr>
          <w:sz w:val="22"/>
        </w:rPr>
        <w:t xml:space="preserve">Committee </w:t>
      </w:r>
      <w:r w:rsidR="0076331B" w:rsidRPr="00482E05">
        <w:rPr>
          <w:sz w:val="22"/>
        </w:rPr>
        <w:lastRenderedPageBreak/>
        <w:t xml:space="preserve">notes, the debate about governance arrangements has tended to become polarised into two broad camps: </w:t>
      </w:r>
    </w:p>
    <w:p w14:paraId="65831FB9" w14:textId="77777777" w:rsidR="00EA183A" w:rsidRDefault="00EA183A" w:rsidP="00844ED3">
      <w:pPr>
        <w:rPr>
          <w:sz w:val="22"/>
        </w:rPr>
      </w:pPr>
    </w:p>
    <w:p w14:paraId="7264F656" w14:textId="77777777" w:rsidR="00EA183A" w:rsidRDefault="00EA183A" w:rsidP="00844ED3">
      <w:pPr>
        <w:rPr>
          <w:sz w:val="22"/>
        </w:rPr>
      </w:pPr>
    </w:p>
    <w:p w14:paraId="43521CDD" w14:textId="77777777" w:rsidR="009F3925" w:rsidRDefault="0076331B" w:rsidP="009F3925">
      <w:pPr>
        <w:pStyle w:val="ListParagraph"/>
        <w:numPr>
          <w:ilvl w:val="1"/>
          <w:numId w:val="15"/>
        </w:numPr>
        <w:rPr>
          <w:sz w:val="22"/>
        </w:rPr>
      </w:pPr>
      <w:r w:rsidRPr="009F3925">
        <w:rPr>
          <w:sz w:val="22"/>
        </w:rPr>
        <w:t xml:space="preserve">those for and those against the introduction of directly elected mayors. (1) The Government has consistently linked directly elected mayors to devolving a full package of powers to local areas.  </w:t>
      </w:r>
      <w:r w:rsidR="008D329B" w:rsidRPr="009F3925">
        <w:rPr>
          <w:sz w:val="22"/>
        </w:rPr>
        <w:t>However, m</w:t>
      </w:r>
      <w:r w:rsidRPr="009F3925">
        <w:rPr>
          <w:sz w:val="22"/>
        </w:rPr>
        <w:t xml:space="preserve">any of those giving evidence to the Committee </w:t>
      </w:r>
      <w:r w:rsidR="004E0547" w:rsidRPr="009F3925">
        <w:rPr>
          <w:sz w:val="22"/>
        </w:rPr>
        <w:t>felt that the introduction of a directly elected mayor did not represent the best way forward.</w:t>
      </w:r>
      <w:r w:rsidR="008D329B" w:rsidRPr="009F3925">
        <w:rPr>
          <w:sz w:val="22"/>
        </w:rPr>
        <w:t xml:space="preserve">  In the light of the evidence submitted to it, the Committee </w:t>
      </w:r>
      <w:r w:rsidR="00204A3D" w:rsidRPr="009F3925">
        <w:rPr>
          <w:sz w:val="22"/>
        </w:rPr>
        <w:t>concluded that:</w:t>
      </w:r>
    </w:p>
    <w:p w14:paraId="7B11634A" w14:textId="77777777" w:rsidR="009F3925" w:rsidRDefault="009F3925" w:rsidP="009F3925">
      <w:pPr>
        <w:pStyle w:val="ListParagraph"/>
        <w:ind w:left="1080"/>
        <w:rPr>
          <w:sz w:val="22"/>
        </w:rPr>
      </w:pPr>
    </w:p>
    <w:p w14:paraId="0B3175D9" w14:textId="77777777" w:rsidR="009F3925" w:rsidRDefault="00204A3D" w:rsidP="00844ED3">
      <w:pPr>
        <w:pStyle w:val="ListParagraph"/>
        <w:numPr>
          <w:ilvl w:val="1"/>
          <w:numId w:val="15"/>
        </w:numPr>
        <w:rPr>
          <w:sz w:val="22"/>
        </w:rPr>
      </w:pPr>
      <w:r w:rsidRPr="009F3925">
        <w:rPr>
          <w:sz w:val="22"/>
        </w:rPr>
        <w:t>‘Local authorities should be allowed to decide whether or not they wish to have an elected mayor.  Those which do not want an elected mayor, but nonetheless want substantial devolved powers, should be allowed to propose an equally strong alternative model of governance’ (p 32)</w:t>
      </w:r>
    </w:p>
    <w:p w14:paraId="488D6310" w14:textId="77777777" w:rsidR="009F3925" w:rsidRPr="009F3925" w:rsidRDefault="009F3925" w:rsidP="009F3925">
      <w:pPr>
        <w:pStyle w:val="ListParagraph"/>
        <w:rPr>
          <w:sz w:val="22"/>
        </w:rPr>
      </w:pPr>
    </w:p>
    <w:p w14:paraId="66399D3B" w14:textId="0382B604" w:rsidR="00CC204F" w:rsidRPr="009F3925" w:rsidRDefault="00205CE7" w:rsidP="00844ED3">
      <w:pPr>
        <w:pStyle w:val="ListParagraph"/>
        <w:numPr>
          <w:ilvl w:val="1"/>
          <w:numId w:val="15"/>
        </w:numPr>
        <w:rPr>
          <w:sz w:val="22"/>
        </w:rPr>
      </w:pPr>
      <w:r w:rsidRPr="009F3925">
        <w:rPr>
          <w:sz w:val="22"/>
        </w:rPr>
        <w:t>Members of Parliament are</w:t>
      </w:r>
      <w:r w:rsidR="004E0547" w:rsidRPr="009F3925">
        <w:rPr>
          <w:sz w:val="22"/>
        </w:rPr>
        <w:t>, then,</w:t>
      </w:r>
      <w:r w:rsidRPr="009F3925">
        <w:rPr>
          <w:sz w:val="22"/>
        </w:rPr>
        <w:t xml:space="preserve"> inviting the Government to allow new models of governance to emerge as part of the devolution strategy.  This </w:t>
      </w:r>
      <w:r w:rsidR="008177D9" w:rsidRPr="009F3925">
        <w:rPr>
          <w:sz w:val="22"/>
        </w:rPr>
        <w:t xml:space="preserve">study </w:t>
      </w:r>
      <w:r w:rsidRPr="009F3925">
        <w:rPr>
          <w:sz w:val="22"/>
        </w:rPr>
        <w:t>takes accoun</w:t>
      </w:r>
      <w:r w:rsidR="002A6A87" w:rsidRPr="009F3925">
        <w:rPr>
          <w:sz w:val="22"/>
        </w:rPr>
        <w:t xml:space="preserve">t of this political context.  It </w:t>
      </w:r>
      <w:r w:rsidR="008177D9" w:rsidRPr="009F3925">
        <w:rPr>
          <w:sz w:val="22"/>
        </w:rPr>
        <w:t xml:space="preserve">aims to help </w:t>
      </w:r>
      <w:r w:rsidR="003B1725" w:rsidRPr="009F3925">
        <w:rPr>
          <w:sz w:val="22"/>
        </w:rPr>
        <w:t xml:space="preserve">elected local authorities </w:t>
      </w:r>
      <w:r w:rsidR="008177D9" w:rsidRPr="009F3925">
        <w:rPr>
          <w:sz w:val="22"/>
        </w:rPr>
        <w:t>take steps</w:t>
      </w:r>
      <w:r w:rsidR="003B1725" w:rsidRPr="009F3925">
        <w:rPr>
          <w:sz w:val="22"/>
        </w:rPr>
        <w:t xml:space="preserve"> to ‘enlarge’ the conve</w:t>
      </w:r>
      <w:r w:rsidR="008177D9" w:rsidRPr="009F3925">
        <w:rPr>
          <w:sz w:val="22"/>
        </w:rPr>
        <w:t xml:space="preserve">rsation relating to devolution </w:t>
      </w:r>
      <w:r w:rsidR="003B1725" w:rsidRPr="009F3925">
        <w:rPr>
          <w:sz w:val="22"/>
        </w:rPr>
        <w:t>and</w:t>
      </w:r>
      <w:r w:rsidR="008177D9" w:rsidRPr="009F3925">
        <w:rPr>
          <w:sz w:val="22"/>
        </w:rPr>
        <w:t>, as part of this, to</w:t>
      </w:r>
      <w:r w:rsidR="003B1725" w:rsidRPr="009F3925">
        <w:rPr>
          <w:sz w:val="22"/>
        </w:rPr>
        <w:t xml:space="preserve"> offer a variety of solid proposa</w:t>
      </w:r>
      <w:r w:rsidR="002A6A87" w:rsidRPr="009F3925">
        <w:rPr>
          <w:sz w:val="22"/>
        </w:rPr>
        <w:t>ls on how to improve the institutional design</w:t>
      </w:r>
      <w:r w:rsidR="003B1725" w:rsidRPr="009F3925">
        <w:rPr>
          <w:sz w:val="22"/>
        </w:rPr>
        <w:t xml:space="preserve"> of local democracy.</w:t>
      </w:r>
      <w:r w:rsidR="00CC204F" w:rsidRPr="009F3925">
        <w:rPr>
          <w:sz w:val="22"/>
        </w:rPr>
        <w:t xml:space="preserve">  </w:t>
      </w:r>
    </w:p>
    <w:p w14:paraId="4B51DE2A" w14:textId="77777777" w:rsidR="00CC204F" w:rsidRDefault="00CC204F" w:rsidP="00844ED3">
      <w:pPr>
        <w:rPr>
          <w:sz w:val="22"/>
        </w:rPr>
      </w:pPr>
    </w:p>
    <w:p w14:paraId="7644B3F9" w14:textId="77777777" w:rsidR="00680771" w:rsidRDefault="004E0547" w:rsidP="00680771">
      <w:pPr>
        <w:rPr>
          <w:b/>
          <w:sz w:val="22"/>
        </w:rPr>
      </w:pPr>
      <w:r>
        <w:rPr>
          <w:b/>
          <w:sz w:val="22"/>
        </w:rPr>
        <w:t>Project outline</w:t>
      </w:r>
    </w:p>
    <w:p w14:paraId="1492E9A9" w14:textId="77777777" w:rsidR="00680771" w:rsidRDefault="00680771" w:rsidP="00680771">
      <w:pPr>
        <w:rPr>
          <w:b/>
          <w:sz w:val="22"/>
        </w:rPr>
      </w:pPr>
    </w:p>
    <w:p w14:paraId="62399C86" w14:textId="125CEEE2" w:rsidR="00DE30B1" w:rsidRPr="00680771" w:rsidRDefault="00680771" w:rsidP="00680771">
      <w:pPr>
        <w:rPr>
          <w:b/>
          <w:sz w:val="22"/>
        </w:rPr>
      </w:pPr>
      <w:r w:rsidRPr="00680771">
        <w:rPr>
          <w:sz w:val="22"/>
        </w:rPr>
        <w:t>4.</w:t>
      </w:r>
      <w:r>
        <w:rPr>
          <w:b/>
          <w:sz w:val="22"/>
        </w:rPr>
        <w:t xml:space="preserve"> </w:t>
      </w:r>
      <w:r w:rsidR="00DE30B1" w:rsidRPr="00680771">
        <w:rPr>
          <w:sz w:val="22"/>
        </w:rPr>
        <w:t xml:space="preserve">The </w:t>
      </w:r>
      <w:r w:rsidR="00136DD9" w:rsidRPr="00680771">
        <w:rPr>
          <w:sz w:val="22"/>
        </w:rPr>
        <w:t>four</w:t>
      </w:r>
      <w:r w:rsidR="008177D9" w:rsidRPr="00680771">
        <w:rPr>
          <w:sz w:val="22"/>
        </w:rPr>
        <w:t xml:space="preserve"> </w:t>
      </w:r>
      <w:r w:rsidR="00DE30B1" w:rsidRPr="00680771">
        <w:rPr>
          <w:sz w:val="22"/>
        </w:rPr>
        <w:t>main elements in the study are:</w:t>
      </w:r>
    </w:p>
    <w:p w14:paraId="5736B3D8" w14:textId="77777777" w:rsidR="00DE30B1" w:rsidRDefault="00DE30B1" w:rsidP="00844ED3">
      <w:pPr>
        <w:rPr>
          <w:sz w:val="22"/>
        </w:rPr>
      </w:pPr>
    </w:p>
    <w:p w14:paraId="689E51BD" w14:textId="47EA6D53" w:rsidR="00DE30B1" w:rsidRDefault="009F3925" w:rsidP="00680771">
      <w:pPr>
        <w:ind w:left="720"/>
        <w:rPr>
          <w:sz w:val="22"/>
        </w:rPr>
      </w:pPr>
      <w:r>
        <w:rPr>
          <w:sz w:val="22"/>
        </w:rPr>
        <w:t>4.1</w:t>
      </w:r>
      <w:r w:rsidR="00DE30B1">
        <w:rPr>
          <w:sz w:val="22"/>
        </w:rPr>
        <w:t xml:space="preserve"> A scoping exercise to identify possible models</w:t>
      </w:r>
      <w:r w:rsidR="008177D9">
        <w:rPr>
          <w:sz w:val="22"/>
        </w:rPr>
        <w:t xml:space="preserve"> of governance </w:t>
      </w:r>
    </w:p>
    <w:p w14:paraId="1CB2AB8F" w14:textId="77777777" w:rsidR="00DE30B1" w:rsidRDefault="00DE30B1" w:rsidP="00680771">
      <w:pPr>
        <w:ind w:left="720"/>
        <w:rPr>
          <w:sz w:val="22"/>
        </w:rPr>
      </w:pPr>
    </w:p>
    <w:p w14:paraId="0D6C5602" w14:textId="6FAC6752" w:rsidR="00DE30B1" w:rsidRDefault="009F3925" w:rsidP="00680771">
      <w:pPr>
        <w:ind w:left="720"/>
        <w:rPr>
          <w:sz w:val="22"/>
        </w:rPr>
      </w:pPr>
      <w:r>
        <w:rPr>
          <w:sz w:val="22"/>
        </w:rPr>
        <w:t>4.2</w:t>
      </w:r>
      <w:r w:rsidR="00DE30B1">
        <w:rPr>
          <w:sz w:val="22"/>
        </w:rPr>
        <w:t xml:space="preserve"> Consideration of criteria (to assess the models)</w:t>
      </w:r>
    </w:p>
    <w:p w14:paraId="102C4207" w14:textId="77777777" w:rsidR="004D57ED" w:rsidRDefault="004D57ED" w:rsidP="00680771">
      <w:pPr>
        <w:ind w:left="720"/>
        <w:rPr>
          <w:sz w:val="22"/>
        </w:rPr>
      </w:pPr>
    </w:p>
    <w:p w14:paraId="29E9A092" w14:textId="77777777" w:rsidR="009F3925" w:rsidRDefault="009F3925" w:rsidP="00680771">
      <w:pPr>
        <w:ind w:left="720"/>
        <w:rPr>
          <w:sz w:val="22"/>
        </w:rPr>
      </w:pPr>
      <w:r>
        <w:rPr>
          <w:sz w:val="22"/>
        </w:rPr>
        <w:t>4.3</w:t>
      </w:r>
      <w:r w:rsidR="00CC204F">
        <w:rPr>
          <w:sz w:val="22"/>
        </w:rPr>
        <w:t xml:space="preserve"> </w:t>
      </w:r>
      <w:r w:rsidR="00136DD9">
        <w:rPr>
          <w:sz w:val="22"/>
        </w:rPr>
        <w:t>Consultation on</w:t>
      </w:r>
      <w:r w:rsidR="00DE30B1">
        <w:rPr>
          <w:sz w:val="22"/>
        </w:rPr>
        <w:t xml:space="preserve"> strategic choices</w:t>
      </w:r>
    </w:p>
    <w:p w14:paraId="5CAFB831" w14:textId="77777777" w:rsidR="009F3925" w:rsidRDefault="009F3925" w:rsidP="00680771">
      <w:pPr>
        <w:ind w:left="720"/>
        <w:rPr>
          <w:sz w:val="22"/>
        </w:rPr>
      </w:pPr>
    </w:p>
    <w:p w14:paraId="14B30CF6" w14:textId="3C4E21B3" w:rsidR="0076331B" w:rsidRDefault="009F3925" w:rsidP="00680771">
      <w:pPr>
        <w:ind w:left="720"/>
        <w:rPr>
          <w:sz w:val="22"/>
        </w:rPr>
      </w:pPr>
      <w:r>
        <w:rPr>
          <w:sz w:val="22"/>
        </w:rPr>
        <w:t>4.4</w:t>
      </w:r>
      <w:r w:rsidR="00DE30B1">
        <w:rPr>
          <w:sz w:val="22"/>
        </w:rPr>
        <w:t xml:space="preserve"> Write-up and development of </w:t>
      </w:r>
      <w:r w:rsidR="006D4C8B">
        <w:rPr>
          <w:sz w:val="22"/>
        </w:rPr>
        <w:t xml:space="preserve">a user-friendly </w:t>
      </w:r>
      <w:r w:rsidR="00DE30B1">
        <w:rPr>
          <w:sz w:val="22"/>
        </w:rPr>
        <w:t>online resource for councils</w:t>
      </w:r>
    </w:p>
    <w:p w14:paraId="3404EAF9" w14:textId="77777777" w:rsidR="0076331B" w:rsidRDefault="0076331B" w:rsidP="00844ED3">
      <w:pPr>
        <w:rPr>
          <w:sz w:val="22"/>
        </w:rPr>
      </w:pPr>
    </w:p>
    <w:p w14:paraId="3BB70F60" w14:textId="03FD5D4B" w:rsidR="008177D9" w:rsidRPr="004D57ED" w:rsidRDefault="008177D9" w:rsidP="00844ED3">
      <w:pPr>
        <w:rPr>
          <w:i/>
          <w:sz w:val="22"/>
        </w:rPr>
      </w:pPr>
      <w:r w:rsidRPr="004D57ED">
        <w:rPr>
          <w:i/>
          <w:sz w:val="22"/>
        </w:rPr>
        <w:t>Scoping exercise</w:t>
      </w:r>
    </w:p>
    <w:p w14:paraId="78D5A333" w14:textId="77777777" w:rsidR="004D57ED" w:rsidRDefault="004D57ED" w:rsidP="00844ED3">
      <w:pPr>
        <w:rPr>
          <w:sz w:val="22"/>
        </w:rPr>
      </w:pPr>
    </w:p>
    <w:p w14:paraId="36E2C6C0" w14:textId="059FE2C6" w:rsidR="00F9076A" w:rsidRPr="00680771" w:rsidRDefault="00DA7B86" w:rsidP="00680771">
      <w:pPr>
        <w:pStyle w:val="ListParagraph"/>
        <w:numPr>
          <w:ilvl w:val="0"/>
          <w:numId w:val="18"/>
        </w:numPr>
        <w:rPr>
          <w:sz w:val="22"/>
        </w:rPr>
      </w:pPr>
      <w:r w:rsidRPr="00680771">
        <w:rPr>
          <w:sz w:val="22"/>
        </w:rPr>
        <w:t>This will involve d</w:t>
      </w:r>
      <w:r w:rsidR="004D57ED" w:rsidRPr="00680771">
        <w:rPr>
          <w:sz w:val="22"/>
        </w:rPr>
        <w:t>esk-based, international analysis of alternative mayoral and non-mayoral models of governance currently in u</w:t>
      </w:r>
      <w:r w:rsidRPr="00680771">
        <w:rPr>
          <w:sz w:val="22"/>
        </w:rPr>
        <w:t xml:space="preserve">se in local government.  It will </w:t>
      </w:r>
      <w:r w:rsidR="004D57ED" w:rsidRPr="00680771">
        <w:rPr>
          <w:sz w:val="22"/>
        </w:rPr>
        <w:t>include the mayoral mo</w:t>
      </w:r>
      <w:r w:rsidR="006D4C8B" w:rsidRPr="00680771">
        <w:rPr>
          <w:sz w:val="22"/>
        </w:rPr>
        <w:t>del of governance currently operating</w:t>
      </w:r>
      <w:r w:rsidR="004D57ED" w:rsidRPr="00680771">
        <w:rPr>
          <w:sz w:val="22"/>
        </w:rPr>
        <w:t xml:space="preserve"> in Greater London.  To make this task manageable a small number of illustra</w:t>
      </w:r>
      <w:r w:rsidRPr="00680771">
        <w:rPr>
          <w:sz w:val="22"/>
        </w:rPr>
        <w:t xml:space="preserve">tive models will be </w:t>
      </w:r>
      <w:proofErr w:type="spellStart"/>
      <w:r w:rsidRPr="00680771">
        <w:rPr>
          <w:sz w:val="22"/>
        </w:rPr>
        <w:t>indentified</w:t>
      </w:r>
      <w:proofErr w:type="spellEnd"/>
      <w:r w:rsidRPr="00680771">
        <w:rPr>
          <w:sz w:val="22"/>
        </w:rPr>
        <w:t xml:space="preserve"> (in consultation with the LGA).</w:t>
      </w:r>
      <w:r w:rsidR="004D57ED" w:rsidRPr="00680771">
        <w:rPr>
          <w:sz w:val="22"/>
        </w:rPr>
        <w:t xml:space="preserve">  </w:t>
      </w:r>
      <w:r w:rsidR="00B257F7" w:rsidRPr="00680771">
        <w:rPr>
          <w:sz w:val="22"/>
        </w:rPr>
        <w:t xml:space="preserve">A useful starting point is provided by Professor Hambleton’s new book, </w:t>
      </w:r>
      <w:r w:rsidR="00B257F7" w:rsidRPr="00680771">
        <w:rPr>
          <w:i/>
          <w:sz w:val="22"/>
        </w:rPr>
        <w:t xml:space="preserve">Leading the Inclusive City. </w:t>
      </w:r>
      <w:r w:rsidR="00B257F7" w:rsidRPr="00680771">
        <w:rPr>
          <w:sz w:val="22"/>
        </w:rPr>
        <w:t>(2)</w:t>
      </w:r>
      <w:r w:rsidR="00B257F7" w:rsidRPr="00680771">
        <w:rPr>
          <w:i/>
          <w:sz w:val="22"/>
        </w:rPr>
        <w:t xml:space="preserve"> </w:t>
      </w:r>
    </w:p>
    <w:p w14:paraId="34EF8AE5" w14:textId="77777777" w:rsidR="00DA7B86" w:rsidRDefault="00DA7B86" w:rsidP="00844ED3">
      <w:pPr>
        <w:rPr>
          <w:sz w:val="22"/>
        </w:rPr>
      </w:pPr>
    </w:p>
    <w:p w14:paraId="64B0302E" w14:textId="2EFCB60B" w:rsidR="00DA7B86" w:rsidRDefault="00DA7B86" w:rsidP="00844ED3">
      <w:pPr>
        <w:rPr>
          <w:i/>
          <w:sz w:val="22"/>
        </w:rPr>
      </w:pPr>
      <w:r>
        <w:rPr>
          <w:i/>
          <w:sz w:val="22"/>
        </w:rPr>
        <w:t>Consideration of criteria for evaluation</w:t>
      </w:r>
    </w:p>
    <w:p w14:paraId="56354F5E" w14:textId="77777777" w:rsidR="002A6A87" w:rsidRDefault="002A6A87" w:rsidP="00844ED3">
      <w:pPr>
        <w:rPr>
          <w:i/>
          <w:sz w:val="22"/>
        </w:rPr>
      </w:pPr>
    </w:p>
    <w:p w14:paraId="5632B040" w14:textId="073CF0B4" w:rsidR="005D444C" w:rsidRPr="00680771" w:rsidRDefault="002A6A87" w:rsidP="00680771">
      <w:pPr>
        <w:pStyle w:val="ListParagraph"/>
        <w:numPr>
          <w:ilvl w:val="0"/>
          <w:numId w:val="18"/>
        </w:numPr>
        <w:rPr>
          <w:sz w:val="22"/>
        </w:rPr>
      </w:pPr>
      <w:r w:rsidRPr="009F3925">
        <w:rPr>
          <w:sz w:val="22"/>
        </w:rPr>
        <w:t>A second task is to develop a set of robust criteria for evaluating the alternative models of governance.  Previous work on the evaluation of go</w:t>
      </w:r>
      <w:r w:rsidR="006D4C8B" w:rsidRPr="009F3925">
        <w:rPr>
          <w:sz w:val="22"/>
        </w:rPr>
        <w:t>vernance models can assist in this task</w:t>
      </w:r>
      <w:r w:rsidRPr="009F3925">
        <w:rPr>
          <w:sz w:val="22"/>
        </w:rPr>
        <w:t xml:space="preserve">.  For example, an early effort to evaluate local government management models, </w:t>
      </w:r>
      <w:r w:rsidRPr="009F3925">
        <w:rPr>
          <w:i/>
          <w:sz w:val="22"/>
        </w:rPr>
        <w:t xml:space="preserve">Community Leadership and </w:t>
      </w:r>
      <w:r w:rsidRPr="00680771">
        <w:rPr>
          <w:i/>
          <w:sz w:val="22"/>
        </w:rPr>
        <w:t xml:space="preserve">Representation: Unlocking the Potential, </w:t>
      </w:r>
      <w:r w:rsidRPr="00680771">
        <w:rPr>
          <w:sz w:val="22"/>
        </w:rPr>
        <w:t>identified six criteria: 1) leadership in the community, 2) effective representation of the citizen, 3) clear accountability, 4) effectiveness in decision-making and implementation, 5) effective scrutiny of policy and performance, and 6) responsiveness to local people. (3)</w:t>
      </w:r>
      <w:r w:rsidR="00B456B9" w:rsidRPr="00680771">
        <w:rPr>
          <w:sz w:val="22"/>
        </w:rPr>
        <w:t xml:space="preserve"> These criteria have been used in a recent </w:t>
      </w:r>
      <w:r w:rsidR="00B456B9" w:rsidRPr="00680771">
        <w:rPr>
          <w:sz w:val="22"/>
        </w:rPr>
        <w:lastRenderedPageBreak/>
        <w:t xml:space="preserve">evaluation of mayoral governance in Bristol carried out by Professor Hambleton and Dr David Sweeting. (4) </w:t>
      </w:r>
      <w:r w:rsidR="006D4C8B" w:rsidRPr="00680771">
        <w:rPr>
          <w:sz w:val="22"/>
        </w:rPr>
        <w:t>In addition, t</w:t>
      </w:r>
      <w:r w:rsidR="00B456B9" w:rsidRPr="00680771">
        <w:rPr>
          <w:sz w:val="22"/>
        </w:rPr>
        <w:t xml:space="preserve">he Centre for Public Scrutiny </w:t>
      </w:r>
      <w:r w:rsidR="005D444C" w:rsidRPr="00680771">
        <w:rPr>
          <w:sz w:val="22"/>
        </w:rPr>
        <w:t>has developed ‘principles of good governance’ that res</w:t>
      </w:r>
      <w:r w:rsidR="006D4C8B" w:rsidRPr="00680771">
        <w:rPr>
          <w:sz w:val="22"/>
        </w:rPr>
        <w:t>emble the criteria mentioned he</w:t>
      </w:r>
      <w:r w:rsidR="005D444C" w:rsidRPr="00680771">
        <w:rPr>
          <w:sz w:val="22"/>
        </w:rPr>
        <w:t>r</w:t>
      </w:r>
      <w:r w:rsidR="006D4C8B" w:rsidRPr="00680771">
        <w:rPr>
          <w:sz w:val="22"/>
        </w:rPr>
        <w:t>e</w:t>
      </w:r>
      <w:r w:rsidR="005D444C" w:rsidRPr="00680771">
        <w:rPr>
          <w:sz w:val="22"/>
        </w:rPr>
        <w:t xml:space="preserve">; these </w:t>
      </w:r>
      <w:r w:rsidR="004E0DD2" w:rsidRPr="00680771">
        <w:rPr>
          <w:sz w:val="22"/>
        </w:rPr>
        <w:t xml:space="preserve">principles </w:t>
      </w:r>
      <w:r w:rsidR="005D444C" w:rsidRPr="00680771">
        <w:rPr>
          <w:sz w:val="22"/>
        </w:rPr>
        <w:t xml:space="preserve">feature in the Local Government Association’s report on </w:t>
      </w:r>
      <w:r w:rsidR="005D444C" w:rsidRPr="00680771">
        <w:rPr>
          <w:i/>
          <w:sz w:val="22"/>
        </w:rPr>
        <w:t xml:space="preserve">English Devolution. </w:t>
      </w:r>
      <w:r w:rsidR="005D444C" w:rsidRPr="00680771">
        <w:rPr>
          <w:sz w:val="22"/>
        </w:rPr>
        <w:t>(5)</w:t>
      </w:r>
    </w:p>
    <w:p w14:paraId="71A05EB0" w14:textId="77777777" w:rsidR="005D444C" w:rsidRDefault="005D444C" w:rsidP="00844ED3">
      <w:pPr>
        <w:rPr>
          <w:sz w:val="22"/>
        </w:rPr>
      </w:pPr>
    </w:p>
    <w:p w14:paraId="305D852B" w14:textId="1C36A24F" w:rsidR="00B456B9" w:rsidRDefault="00B8562A" w:rsidP="00844ED3">
      <w:pPr>
        <w:rPr>
          <w:i/>
          <w:sz w:val="22"/>
        </w:rPr>
      </w:pPr>
      <w:r>
        <w:rPr>
          <w:i/>
          <w:sz w:val="22"/>
        </w:rPr>
        <w:t>Consultation on</w:t>
      </w:r>
      <w:r w:rsidR="00DA7B86">
        <w:rPr>
          <w:i/>
          <w:sz w:val="22"/>
        </w:rPr>
        <w:t xml:space="preserve"> strategic choices</w:t>
      </w:r>
    </w:p>
    <w:p w14:paraId="0ECA8696" w14:textId="77777777" w:rsidR="00B456B9" w:rsidRDefault="00B456B9" w:rsidP="00844ED3">
      <w:pPr>
        <w:rPr>
          <w:i/>
          <w:sz w:val="22"/>
        </w:rPr>
      </w:pPr>
    </w:p>
    <w:p w14:paraId="0A99D24E" w14:textId="766850EF" w:rsidR="00F9076A" w:rsidRPr="009F3925" w:rsidRDefault="00B456B9" w:rsidP="00680771">
      <w:pPr>
        <w:pStyle w:val="ListParagraph"/>
        <w:numPr>
          <w:ilvl w:val="0"/>
          <w:numId w:val="18"/>
        </w:numPr>
        <w:rPr>
          <w:sz w:val="22"/>
        </w:rPr>
      </w:pPr>
      <w:r w:rsidRPr="009F3925">
        <w:rPr>
          <w:sz w:val="22"/>
        </w:rPr>
        <w:t xml:space="preserve">In the light of the </w:t>
      </w:r>
      <w:r w:rsidR="004E0DD2" w:rsidRPr="009F3925">
        <w:rPr>
          <w:sz w:val="22"/>
        </w:rPr>
        <w:t>previous two steps</w:t>
      </w:r>
      <w:r w:rsidR="00B8562A" w:rsidRPr="009F3925">
        <w:rPr>
          <w:sz w:val="22"/>
        </w:rPr>
        <w:t>, and taking account of the new legislation,</w:t>
      </w:r>
      <w:r w:rsidR="004E0DD2" w:rsidRPr="009F3925">
        <w:rPr>
          <w:sz w:val="22"/>
        </w:rPr>
        <w:t xml:space="preserve"> the main strategic choices facing those concerned with the design of</w:t>
      </w:r>
      <w:r w:rsidR="00B8562A" w:rsidRPr="009F3925">
        <w:rPr>
          <w:sz w:val="22"/>
        </w:rPr>
        <w:t xml:space="preserve"> combined authority governance </w:t>
      </w:r>
      <w:r w:rsidR="00136DD9" w:rsidRPr="009F3925">
        <w:rPr>
          <w:sz w:val="22"/>
        </w:rPr>
        <w:t xml:space="preserve">arrangements </w:t>
      </w:r>
      <w:r w:rsidR="00B8562A" w:rsidRPr="009F3925">
        <w:rPr>
          <w:sz w:val="22"/>
        </w:rPr>
        <w:t>will be set out.  It is to be expected that elected cou</w:t>
      </w:r>
      <w:r w:rsidR="00136DD9" w:rsidRPr="009F3925">
        <w:rPr>
          <w:sz w:val="22"/>
        </w:rPr>
        <w:t>ncillors in different combined authority areas</w:t>
      </w:r>
      <w:r w:rsidR="00B8562A" w:rsidRPr="009F3925">
        <w:rPr>
          <w:sz w:val="22"/>
        </w:rPr>
        <w:t xml:space="preserve"> could well have different views about the kind of combined authority they wish to create.  The strategic choices will reflect different ideas about the </w:t>
      </w:r>
      <w:r w:rsidR="00136DD9" w:rsidRPr="009F3925">
        <w:rPr>
          <w:sz w:val="22"/>
        </w:rPr>
        <w:t xml:space="preserve">guiding principles that should dominate institutional design.  </w:t>
      </w:r>
    </w:p>
    <w:p w14:paraId="4A25BB73" w14:textId="77777777" w:rsidR="00DA7B86" w:rsidRDefault="00DA7B86" w:rsidP="00844ED3">
      <w:pPr>
        <w:rPr>
          <w:i/>
          <w:sz w:val="22"/>
        </w:rPr>
      </w:pPr>
    </w:p>
    <w:p w14:paraId="2494FEB3" w14:textId="4A4AE383" w:rsidR="008177D9" w:rsidRPr="00DA7B86" w:rsidRDefault="00DA7B86" w:rsidP="00844ED3">
      <w:pPr>
        <w:rPr>
          <w:i/>
          <w:sz w:val="22"/>
        </w:rPr>
      </w:pPr>
      <w:r>
        <w:rPr>
          <w:i/>
          <w:sz w:val="22"/>
        </w:rPr>
        <w:t xml:space="preserve">Write-up and development of </w:t>
      </w:r>
      <w:r w:rsidR="00EE160F">
        <w:rPr>
          <w:i/>
          <w:sz w:val="22"/>
        </w:rPr>
        <w:t xml:space="preserve">a </w:t>
      </w:r>
      <w:r>
        <w:rPr>
          <w:i/>
          <w:sz w:val="22"/>
        </w:rPr>
        <w:t>user-friendly online resource</w:t>
      </w:r>
    </w:p>
    <w:p w14:paraId="02FBDD4B" w14:textId="77777777" w:rsidR="008177D9" w:rsidRDefault="008177D9" w:rsidP="00844ED3">
      <w:pPr>
        <w:rPr>
          <w:sz w:val="22"/>
        </w:rPr>
      </w:pPr>
    </w:p>
    <w:p w14:paraId="13652592" w14:textId="45A8BF73" w:rsidR="00136DD9" w:rsidRPr="009F3925" w:rsidRDefault="00136DD9" w:rsidP="00680771">
      <w:pPr>
        <w:pStyle w:val="ListParagraph"/>
        <w:numPr>
          <w:ilvl w:val="0"/>
          <w:numId w:val="18"/>
        </w:numPr>
        <w:rPr>
          <w:sz w:val="22"/>
        </w:rPr>
      </w:pPr>
      <w:r w:rsidRPr="009F3925">
        <w:rPr>
          <w:sz w:val="22"/>
        </w:rPr>
        <w:t>The final stage of the project involves preparing a short, readable report</w:t>
      </w:r>
      <w:r w:rsidR="006D4C8B" w:rsidRPr="009F3925">
        <w:rPr>
          <w:sz w:val="22"/>
        </w:rPr>
        <w:t xml:space="preserve">.  The report will contain an executive summary and will identify the key points for councils to consider.  The report will </w:t>
      </w:r>
      <w:r w:rsidR="00EE160F" w:rsidRPr="009F3925">
        <w:rPr>
          <w:sz w:val="22"/>
        </w:rPr>
        <w:t xml:space="preserve">also </w:t>
      </w:r>
      <w:r w:rsidR="006D4C8B" w:rsidRPr="009F3925">
        <w:rPr>
          <w:sz w:val="22"/>
        </w:rPr>
        <w:t>provide the basis for the preparation of an online resource that</w:t>
      </w:r>
      <w:r w:rsidRPr="009F3925">
        <w:rPr>
          <w:sz w:val="22"/>
        </w:rPr>
        <w:t xml:space="preserve"> will </w:t>
      </w:r>
      <w:r w:rsidR="006D4C8B" w:rsidRPr="009F3925">
        <w:rPr>
          <w:sz w:val="22"/>
        </w:rPr>
        <w:t>be designed to help councils create</w:t>
      </w:r>
      <w:r w:rsidRPr="009F3925">
        <w:rPr>
          <w:sz w:val="22"/>
        </w:rPr>
        <w:t xml:space="preserve"> and</w:t>
      </w:r>
      <w:r w:rsidR="006D4C8B" w:rsidRPr="009F3925">
        <w:rPr>
          <w:sz w:val="22"/>
        </w:rPr>
        <w:t>/or modify their combined governance arrangements</w:t>
      </w:r>
      <w:r w:rsidRPr="009F3925">
        <w:rPr>
          <w:sz w:val="22"/>
        </w:rPr>
        <w:t xml:space="preserve">.  </w:t>
      </w:r>
    </w:p>
    <w:p w14:paraId="2A5F02AC" w14:textId="77777777" w:rsidR="008177D9" w:rsidRDefault="008177D9" w:rsidP="00844ED3">
      <w:pPr>
        <w:rPr>
          <w:sz w:val="22"/>
        </w:rPr>
      </w:pPr>
    </w:p>
    <w:p w14:paraId="19F6468C" w14:textId="4B905237" w:rsidR="006D4C8B" w:rsidRPr="00F9076A" w:rsidRDefault="006D4C8B" w:rsidP="00844ED3">
      <w:pPr>
        <w:rPr>
          <w:b/>
          <w:sz w:val="22"/>
        </w:rPr>
      </w:pPr>
      <w:r w:rsidRPr="00F9076A">
        <w:rPr>
          <w:b/>
          <w:sz w:val="22"/>
        </w:rPr>
        <w:t>Phasing of the work</w:t>
      </w:r>
    </w:p>
    <w:p w14:paraId="17FD15F8" w14:textId="77777777" w:rsidR="006D4C8B" w:rsidRDefault="006D4C8B" w:rsidP="00844ED3">
      <w:pPr>
        <w:rPr>
          <w:i/>
          <w:sz w:val="22"/>
        </w:rPr>
      </w:pPr>
    </w:p>
    <w:p w14:paraId="63408BE8" w14:textId="0BF87874" w:rsidR="006D4C8B" w:rsidRPr="009F3925" w:rsidRDefault="006D4C8B" w:rsidP="00680771">
      <w:pPr>
        <w:pStyle w:val="ListParagraph"/>
        <w:numPr>
          <w:ilvl w:val="0"/>
          <w:numId w:val="18"/>
        </w:numPr>
        <w:rPr>
          <w:sz w:val="22"/>
        </w:rPr>
      </w:pPr>
      <w:r w:rsidRPr="009F3925">
        <w:rPr>
          <w:sz w:val="22"/>
        </w:rPr>
        <w:t>The project will proceed through three main phases:</w:t>
      </w:r>
    </w:p>
    <w:p w14:paraId="3E4421B1" w14:textId="77777777" w:rsidR="006D4C8B" w:rsidRDefault="006D4C8B" w:rsidP="00844ED3">
      <w:pPr>
        <w:rPr>
          <w:sz w:val="22"/>
        </w:rPr>
      </w:pPr>
    </w:p>
    <w:p w14:paraId="56CD580B" w14:textId="11FAF7D0" w:rsidR="0076331B" w:rsidRPr="006D4C8B" w:rsidRDefault="00680771" w:rsidP="00680771">
      <w:pPr>
        <w:ind w:left="360"/>
        <w:rPr>
          <w:i/>
          <w:sz w:val="22"/>
        </w:rPr>
      </w:pPr>
      <w:r>
        <w:rPr>
          <w:i/>
          <w:sz w:val="22"/>
        </w:rPr>
        <w:t xml:space="preserve">9.1 </w:t>
      </w:r>
      <w:r w:rsidR="006D4C8B">
        <w:rPr>
          <w:i/>
          <w:sz w:val="22"/>
        </w:rPr>
        <w:t>Scoping study and development of draft criteria</w:t>
      </w:r>
    </w:p>
    <w:p w14:paraId="1EB7888C" w14:textId="77777777" w:rsidR="00EE160F" w:rsidRDefault="00EE160F" w:rsidP="00680771">
      <w:pPr>
        <w:ind w:left="360"/>
        <w:rPr>
          <w:sz w:val="22"/>
        </w:rPr>
      </w:pPr>
    </w:p>
    <w:p w14:paraId="01FE2194" w14:textId="77777777" w:rsidR="00EE160F" w:rsidRDefault="00F9076A" w:rsidP="00680771">
      <w:pPr>
        <w:ind w:left="360"/>
        <w:rPr>
          <w:sz w:val="22"/>
        </w:rPr>
      </w:pPr>
      <w:r>
        <w:rPr>
          <w:sz w:val="22"/>
        </w:rPr>
        <w:t>17-29 February 2016</w:t>
      </w:r>
    </w:p>
    <w:p w14:paraId="0D5ADF85" w14:textId="77777777" w:rsidR="00EE160F" w:rsidRDefault="00EE160F" w:rsidP="00680771">
      <w:pPr>
        <w:ind w:left="360"/>
        <w:rPr>
          <w:sz w:val="22"/>
        </w:rPr>
      </w:pPr>
    </w:p>
    <w:p w14:paraId="723D9FFF" w14:textId="77777777" w:rsidR="00F9076A" w:rsidRDefault="00EE160F" w:rsidP="00680771">
      <w:pPr>
        <w:ind w:left="360"/>
        <w:rPr>
          <w:sz w:val="22"/>
        </w:rPr>
      </w:pPr>
      <w:r>
        <w:rPr>
          <w:sz w:val="22"/>
        </w:rPr>
        <w:t xml:space="preserve">This short phase will involve an intensive effort leading </w:t>
      </w:r>
      <w:r w:rsidR="00096A12">
        <w:rPr>
          <w:sz w:val="22"/>
        </w:rPr>
        <w:t xml:space="preserve">to </w:t>
      </w:r>
      <w:r>
        <w:rPr>
          <w:sz w:val="22"/>
        </w:rPr>
        <w:t xml:space="preserve">the preparation of a draft </w:t>
      </w:r>
      <w:r>
        <w:rPr>
          <w:i/>
          <w:sz w:val="22"/>
        </w:rPr>
        <w:t xml:space="preserve">Initial Ideas Paper </w:t>
      </w:r>
      <w:r>
        <w:rPr>
          <w:sz w:val="22"/>
        </w:rPr>
        <w:t xml:space="preserve">for consideration by LGA Lead Members </w:t>
      </w:r>
      <w:r w:rsidR="00F9076A">
        <w:rPr>
          <w:sz w:val="22"/>
        </w:rPr>
        <w:t xml:space="preserve">of the City Regions Board </w:t>
      </w:r>
      <w:r>
        <w:rPr>
          <w:sz w:val="22"/>
        </w:rPr>
        <w:t xml:space="preserve">on Monday 29 February. </w:t>
      </w:r>
    </w:p>
    <w:p w14:paraId="412FF0B3" w14:textId="77777777" w:rsidR="00EE160F" w:rsidRDefault="00EE160F" w:rsidP="00680771">
      <w:pPr>
        <w:ind w:left="360"/>
        <w:rPr>
          <w:sz w:val="22"/>
        </w:rPr>
      </w:pPr>
    </w:p>
    <w:p w14:paraId="6731CEA1" w14:textId="2FC97D6A" w:rsidR="00EE160F" w:rsidRDefault="00680771" w:rsidP="00680771">
      <w:pPr>
        <w:ind w:left="360"/>
        <w:rPr>
          <w:i/>
          <w:sz w:val="22"/>
        </w:rPr>
      </w:pPr>
      <w:r>
        <w:rPr>
          <w:i/>
          <w:sz w:val="22"/>
        </w:rPr>
        <w:t>9</w:t>
      </w:r>
      <w:r w:rsidR="009F3925">
        <w:rPr>
          <w:i/>
          <w:sz w:val="22"/>
        </w:rPr>
        <w:t xml:space="preserve">.2 </w:t>
      </w:r>
      <w:r w:rsidR="00EE160F">
        <w:rPr>
          <w:i/>
          <w:sz w:val="22"/>
        </w:rPr>
        <w:t>Consultation and reflection</w:t>
      </w:r>
    </w:p>
    <w:p w14:paraId="7CD0DAE4" w14:textId="77777777" w:rsidR="00EE160F" w:rsidRDefault="00EE160F" w:rsidP="00680771">
      <w:pPr>
        <w:ind w:left="360"/>
        <w:rPr>
          <w:i/>
          <w:sz w:val="22"/>
        </w:rPr>
      </w:pPr>
    </w:p>
    <w:p w14:paraId="736A45F3" w14:textId="77777777" w:rsidR="00EE160F" w:rsidRDefault="00B257F7" w:rsidP="00680771">
      <w:pPr>
        <w:ind w:left="360"/>
        <w:rPr>
          <w:sz w:val="22"/>
        </w:rPr>
      </w:pPr>
      <w:r>
        <w:rPr>
          <w:sz w:val="22"/>
        </w:rPr>
        <w:t>29 February - 24 March 2016</w:t>
      </w:r>
    </w:p>
    <w:p w14:paraId="4F0A757C" w14:textId="77777777" w:rsidR="00EE160F" w:rsidRDefault="00EE160F" w:rsidP="00680771">
      <w:pPr>
        <w:ind w:left="360"/>
        <w:rPr>
          <w:sz w:val="22"/>
        </w:rPr>
      </w:pPr>
    </w:p>
    <w:p w14:paraId="5F49F9C6" w14:textId="77777777" w:rsidR="00EE160F" w:rsidRDefault="00EE160F" w:rsidP="00680771">
      <w:pPr>
        <w:ind w:left="360"/>
        <w:rPr>
          <w:sz w:val="22"/>
        </w:rPr>
      </w:pPr>
      <w:r>
        <w:rPr>
          <w:sz w:val="22"/>
        </w:rPr>
        <w:t xml:space="preserve">This phase creates space for </w:t>
      </w:r>
      <w:r w:rsidR="00B257F7">
        <w:rPr>
          <w:sz w:val="22"/>
        </w:rPr>
        <w:t xml:space="preserve">evidence to be gathered and </w:t>
      </w:r>
      <w:r>
        <w:rPr>
          <w:sz w:val="22"/>
        </w:rPr>
        <w:t xml:space="preserve">soundings to be taken, including at the </w:t>
      </w:r>
      <w:r w:rsidR="00B257F7">
        <w:rPr>
          <w:sz w:val="22"/>
        </w:rPr>
        <w:t xml:space="preserve">LGA </w:t>
      </w:r>
      <w:r>
        <w:rPr>
          <w:sz w:val="22"/>
        </w:rPr>
        <w:t>City Regions Board on 21 March, and for new ideas to emerge.</w:t>
      </w:r>
      <w:r w:rsidR="00B257F7">
        <w:rPr>
          <w:sz w:val="22"/>
        </w:rPr>
        <w:t xml:space="preserve">  </w:t>
      </w:r>
    </w:p>
    <w:p w14:paraId="34001811" w14:textId="77777777" w:rsidR="00954DA2" w:rsidRDefault="00954DA2" w:rsidP="00680771">
      <w:pPr>
        <w:ind w:left="360"/>
        <w:rPr>
          <w:sz w:val="22"/>
        </w:rPr>
      </w:pPr>
    </w:p>
    <w:p w14:paraId="02A816AD" w14:textId="148BD0B3" w:rsidR="00954DA2" w:rsidRDefault="00680771" w:rsidP="00680771">
      <w:pPr>
        <w:ind w:left="360"/>
        <w:rPr>
          <w:i/>
          <w:sz w:val="22"/>
        </w:rPr>
      </w:pPr>
      <w:r>
        <w:rPr>
          <w:i/>
          <w:sz w:val="22"/>
        </w:rPr>
        <w:t>9</w:t>
      </w:r>
      <w:r w:rsidR="009F3925">
        <w:rPr>
          <w:i/>
          <w:sz w:val="22"/>
        </w:rPr>
        <w:t>.3</w:t>
      </w:r>
      <w:r w:rsidR="00954DA2">
        <w:rPr>
          <w:i/>
          <w:sz w:val="22"/>
        </w:rPr>
        <w:t xml:space="preserve"> Write-up and development of user-friendly online resource</w:t>
      </w:r>
    </w:p>
    <w:p w14:paraId="057A9DCE" w14:textId="77777777" w:rsidR="00954DA2" w:rsidRDefault="00954DA2" w:rsidP="00680771">
      <w:pPr>
        <w:ind w:left="360"/>
        <w:rPr>
          <w:i/>
          <w:sz w:val="22"/>
        </w:rPr>
      </w:pPr>
    </w:p>
    <w:p w14:paraId="4C0488BB" w14:textId="77777777" w:rsidR="00954DA2" w:rsidRDefault="00B257F7" w:rsidP="00680771">
      <w:pPr>
        <w:ind w:left="360"/>
        <w:rPr>
          <w:sz w:val="22"/>
        </w:rPr>
      </w:pPr>
      <w:r>
        <w:rPr>
          <w:sz w:val="22"/>
        </w:rPr>
        <w:t>29 March (after Easter) - 22 April 2016</w:t>
      </w:r>
    </w:p>
    <w:p w14:paraId="64FE54CD" w14:textId="77777777" w:rsidR="00954DA2" w:rsidRDefault="00954DA2" w:rsidP="00680771">
      <w:pPr>
        <w:ind w:left="360"/>
        <w:rPr>
          <w:sz w:val="22"/>
        </w:rPr>
      </w:pPr>
    </w:p>
    <w:p w14:paraId="0C081617" w14:textId="77777777" w:rsidR="00B257F7" w:rsidRDefault="00954DA2" w:rsidP="00680771">
      <w:pPr>
        <w:ind w:left="360"/>
        <w:rPr>
          <w:sz w:val="22"/>
        </w:rPr>
      </w:pPr>
      <w:r>
        <w:rPr>
          <w:sz w:val="22"/>
        </w:rPr>
        <w:t xml:space="preserve">This final phase involves taking account of the feedback on the </w:t>
      </w:r>
      <w:r>
        <w:rPr>
          <w:i/>
          <w:sz w:val="22"/>
        </w:rPr>
        <w:t>Initial Ideas Paper,</w:t>
      </w:r>
      <w:r>
        <w:rPr>
          <w:sz w:val="22"/>
        </w:rPr>
        <w:t xml:space="preserve"> preparation of draft text, redrafting and preparation of online resource.  </w:t>
      </w:r>
    </w:p>
    <w:p w14:paraId="2D442D20" w14:textId="77777777" w:rsidR="00B257F7" w:rsidRDefault="00B257F7" w:rsidP="00844ED3">
      <w:pPr>
        <w:rPr>
          <w:sz w:val="22"/>
        </w:rPr>
      </w:pPr>
    </w:p>
    <w:p w14:paraId="5AD4B75E" w14:textId="77777777" w:rsidR="009F3925" w:rsidRDefault="009F3925" w:rsidP="00844ED3">
      <w:pPr>
        <w:rPr>
          <w:b/>
          <w:sz w:val="22"/>
        </w:rPr>
      </w:pPr>
    </w:p>
    <w:p w14:paraId="52D2177A" w14:textId="77777777" w:rsidR="00680771" w:rsidRDefault="00680771" w:rsidP="00844ED3">
      <w:pPr>
        <w:rPr>
          <w:b/>
          <w:sz w:val="22"/>
        </w:rPr>
      </w:pPr>
    </w:p>
    <w:p w14:paraId="457FEA37" w14:textId="77777777" w:rsidR="00D94531" w:rsidRDefault="00D94531" w:rsidP="00844ED3">
      <w:pPr>
        <w:rPr>
          <w:b/>
          <w:sz w:val="22"/>
        </w:rPr>
      </w:pPr>
      <w:bookmarkStart w:id="0" w:name="_GoBack"/>
      <w:bookmarkEnd w:id="0"/>
    </w:p>
    <w:p w14:paraId="574907B9" w14:textId="77777777" w:rsidR="00D94531" w:rsidRDefault="00D94531" w:rsidP="00844ED3">
      <w:pPr>
        <w:rPr>
          <w:b/>
          <w:sz w:val="22"/>
        </w:rPr>
      </w:pPr>
    </w:p>
    <w:p w14:paraId="2B83E404" w14:textId="77777777" w:rsidR="0076331B" w:rsidRPr="004E0547" w:rsidRDefault="0076331B" w:rsidP="00844ED3">
      <w:pPr>
        <w:rPr>
          <w:b/>
          <w:sz w:val="22"/>
        </w:rPr>
      </w:pPr>
      <w:r w:rsidRPr="004E0547">
        <w:rPr>
          <w:b/>
          <w:sz w:val="22"/>
        </w:rPr>
        <w:t>References</w:t>
      </w:r>
    </w:p>
    <w:p w14:paraId="7DCF3A8D" w14:textId="77777777" w:rsidR="0076331B" w:rsidRDefault="0076331B" w:rsidP="00844ED3">
      <w:pPr>
        <w:rPr>
          <w:b/>
          <w:sz w:val="22"/>
        </w:rPr>
      </w:pPr>
    </w:p>
    <w:p w14:paraId="421F1913" w14:textId="2D8B8404" w:rsidR="00EA183A" w:rsidRDefault="004D57ED" w:rsidP="00844ED3">
      <w:pPr>
        <w:rPr>
          <w:sz w:val="22"/>
        </w:rPr>
      </w:pPr>
      <w:r>
        <w:rPr>
          <w:sz w:val="22"/>
        </w:rPr>
        <w:t>1)</w:t>
      </w:r>
      <w:r w:rsidR="00DA7B86">
        <w:rPr>
          <w:sz w:val="22"/>
        </w:rPr>
        <w:t xml:space="preserve"> </w:t>
      </w:r>
      <w:r w:rsidR="0076331B">
        <w:rPr>
          <w:sz w:val="22"/>
        </w:rPr>
        <w:t xml:space="preserve">House of Commons Communities and Local Government Committee (2016) </w:t>
      </w:r>
      <w:r w:rsidR="0076331B">
        <w:rPr>
          <w:i/>
          <w:sz w:val="22"/>
        </w:rPr>
        <w:t xml:space="preserve">Devolution: the next five years and beyond. </w:t>
      </w:r>
      <w:r w:rsidR="0076331B">
        <w:rPr>
          <w:sz w:val="22"/>
        </w:rPr>
        <w:t>First Report of Session 2015-16. HC 369, 3 February, pp 30-32.  London: The Stationery Office.</w:t>
      </w:r>
    </w:p>
    <w:p w14:paraId="26366A8E" w14:textId="77777777" w:rsidR="00EA183A" w:rsidRDefault="00EA183A" w:rsidP="00844ED3">
      <w:pPr>
        <w:rPr>
          <w:sz w:val="22"/>
        </w:rPr>
      </w:pPr>
    </w:p>
    <w:p w14:paraId="510FF598" w14:textId="77777777" w:rsidR="002A6A87" w:rsidRDefault="004D57ED" w:rsidP="00844ED3">
      <w:pPr>
        <w:rPr>
          <w:sz w:val="22"/>
        </w:rPr>
      </w:pPr>
      <w:r>
        <w:rPr>
          <w:sz w:val="22"/>
        </w:rPr>
        <w:t>2)</w:t>
      </w:r>
      <w:r w:rsidR="00DA7B86">
        <w:rPr>
          <w:sz w:val="22"/>
        </w:rPr>
        <w:t xml:space="preserve"> </w:t>
      </w:r>
      <w:r>
        <w:rPr>
          <w:sz w:val="22"/>
        </w:rPr>
        <w:t xml:space="preserve">Hambleton R. (2015) </w:t>
      </w:r>
      <w:r>
        <w:rPr>
          <w:i/>
          <w:sz w:val="22"/>
        </w:rPr>
        <w:t xml:space="preserve">Leading the Inclusive City. Place-based innovation for a bounded planet, </w:t>
      </w:r>
      <w:r>
        <w:rPr>
          <w:sz w:val="22"/>
        </w:rPr>
        <w:t>pp 181-</w:t>
      </w:r>
      <w:r w:rsidR="00DA7B86">
        <w:rPr>
          <w:sz w:val="22"/>
        </w:rPr>
        <w:t>188.</w:t>
      </w:r>
      <w:r>
        <w:rPr>
          <w:i/>
          <w:sz w:val="22"/>
        </w:rPr>
        <w:t xml:space="preserve"> </w:t>
      </w:r>
      <w:r>
        <w:rPr>
          <w:sz w:val="22"/>
        </w:rPr>
        <w:t>Bristol: Policy Press.</w:t>
      </w:r>
    </w:p>
    <w:p w14:paraId="6C4DAB32" w14:textId="77777777" w:rsidR="002A6A87" w:rsidRDefault="002A6A87" w:rsidP="00844ED3">
      <w:pPr>
        <w:rPr>
          <w:sz w:val="22"/>
        </w:rPr>
      </w:pPr>
    </w:p>
    <w:p w14:paraId="7AAD9B57" w14:textId="77777777" w:rsidR="005D444C" w:rsidRDefault="002A6A87" w:rsidP="00844ED3">
      <w:pPr>
        <w:rPr>
          <w:sz w:val="22"/>
        </w:rPr>
      </w:pPr>
      <w:r>
        <w:rPr>
          <w:sz w:val="22"/>
        </w:rPr>
        <w:t xml:space="preserve">3) Working Party on the Internal Management of Local Authorities in England (1993) </w:t>
      </w:r>
      <w:r>
        <w:rPr>
          <w:i/>
          <w:sz w:val="22"/>
        </w:rPr>
        <w:t>Community Lea</w:t>
      </w:r>
      <w:r w:rsidR="005D444C">
        <w:rPr>
          <w:i/>
          <w:sz w:val="22"/>
        </w:rPr>
        <w:t xml:space="preserve">dership and Representation: Unlocking the Potential. </w:t>
      </w:r>
      <w:r w:rsidR="005D444C">
        <w:rPr>
          <w:sz w:val="22"/>
        </w:rPr>
        <w:t>June. London: The Stationery Office.</w:t>
      </w:r>
    </w:p>
    <w:p w14:paraId="712D544F" w14:textId="77777777" w:rsidR="005D444C" w:rsidRDefault="005D444C" w:rsidP="00844ED3">
      <w:pPr>
        <w:rPr>
          <w:sz w:val="22"/>
        </w:rPr>
      </w:pPr>
    </w:p>
    <w:p w14:paraId="730856B4" w14:textId="77777777" w:rsidR="005D444C" w:rsidRDefault="005D444C" w:rsidP="00844ED3">
      <w:pPr>
        <w:rPr>
          <w:sz w:val="22"/>
        </w:rPr>
      </w:pPr>
      <w:r>
        <w:rPr>
          <w:sz w:val="22"/>
        </w:rPr>
        <w:t xml:space="preserve">4) Hambleton R. and Sweeting D. (2015) </w:t>
      </w:r>
      <w:r>
        <w:rPr>
          <w:i/>
          <w:sz w:val="22"/>
        </w:rPr>
        <w:t xml:space="preserve">The Impacts of Mayoral Governance in Bristol. </w:t>
      </w:r>
      <w:r>
        <w:rPr>
          <w:sz w:val="22"/>
        </w:rPr>
        <w:t xml:space="preserve">Bristol: University of Bristol.  More: </w:t>
      </w:r>
      <w:hyperlink r:id="rId10" w:history="1">
        <w:r w:rsidRPr="00B67A00">
          <w:rPr>
            <w:rStyle w:val="Hyperlink"/>
            <w:sz w:val="22"/>
          </w:rPr>
          <w:t>http://bristolcivicleadership.net</w:t>
        </w:r>
      </w:hyperlink>
    </w:p>
    <w:p w14:paraId="21F328E9" w14:textId="77777777" w:rsidR="005D444C" w:rsidRDefault="005D444C" w:rsidP="00844ED3">
      <w:pPr>
        <w:rPr>
          <w:sz w:val="22"/>
        </w:rPr>
      </w:pPr>
    </w:p>
    <w:p w14:paraId="08752D51" w14:textId="77777777" w:rsidR="003C5D98" w:rsidRDefault="005D444C" w:rsidP="00844ED3">
      <w:pPr>
        <w:rPr>
          <w:sz w:val="22"/>
        </w:rPr>
      </w:pPr>
      <w:r>
        <w:rPr>
          <w:sz w:val="22"/>
        </w:rPr>
        <w:t xml:space="preserve">5) Local Government Association (2015) </w:t>
      </w:r>
      <w:r>
        <w:rPr>
          <w:i/>
          <w:sz w:val="22"/>
        </w:rPr>
        <w:t xml:space="preserve">English Devolution. Local solutions for a successful nation. </w:t>
      </w:r>
      <w:r w:rsidR="004E0DD2">
        <w:rPr>
          <w:sz w:val="22"/>
        </w:rPr>
        <w:t>May, p 16</w:t>
      </w:r>
      <w:r>
        <w:rPr>
          <w:sz w:val="22"/>
        </w:rPr>
        <w:t xml:space="preserve"> London: Local Government Association.</w:t>
      </w:r>
      <w:r w:rsidR="0076331B">
        <w:rPr>
          <w:sz w:val="22"/>
        </w:rPr>
        <w:t xml:space="preserve"> </w:t>
      </w:r>
    </w:p>
    <w:p w14:paraId="12583885" w14:textId="77777777" w:rsidR="003C5D98" w:rsidRDefault="003C5D98" w:rsidP="00844ED3">
      <w:pPr>
        <w:rPr>
          <w:sz w:val="22"/>
        </w:rPr>
      </w:pPr>
    </w:p>
    <w:p w14:paraId="5D7D13B7" w14:textId="77777777" w:rsidR="005721FB" w:rsidRDefault="005721FB">
      <w:pPr>
        <w:rPr>
          <w:sz w:val="22"/>
        </w:rPr>
      </w:pPr>
    </w:p>
    <w:p w14:paraId="226A45AC" w14:textId="77777777" w:rsidR="005721FB" w:rsidRDefault="005721FB">
      <w:pPr>
        <w:rPr>
          <w:b/>
          <w:sz w:val="22"/>
        </w:rPr>
      </w:pPr>
      <w:r>
        <w:rPr>
          <w:b/>
          <w:sz w:val="22"/>
        </w:rPr>
        <w:t>Author</w:t>
      </w:r>
    </w:p>
    <w:p w14:paraId="61FFAA6E" w14:textId="77777777" w:rsidR="005721FB" w:rsidRDefault="005721FB">
      <w:pPr>
        <w:rPr>
          <w:b/>
          <w:sz w:val="22"/>
        </w:rPr>
      </w:pPr>
    </w:p>
    <w:p w14:paraId="283A1AB9" w14:textId="77777777" w:rsidR="00096A12" w:rsidRDefault="00096A12">
      <w:pPr>
        <w:rPr>
          <w:sz w:val="22"/>
        </w:rPr>
      </w:pPr>
      <w:r>
        <w:rPr>
          <w:sz w:val="22"/>
        </w:rPr>
        <w:t>Robin Hambleton, Professor of City Leadership, University of the West of England, Bristol</w:t>
      </w:r>
      <w:r w:rsidR="004E0547">
        <w:rPr>
          <w:sz w:val="22"/>
        </w:rPr>
        <w:t xml:space="preserve"> and Director, Urban Answers</w:t>
      </w:r>
    </w:p>
    <w:p w14:paraId="5820001A" w14:textId="77777777" w:rsidR="00096A12" w:rsidRDefault="00096A12">
      <w:pPr>
        <w:rPr>
          <w:sz w:val="22"/>
        </w:rPr>
      </w:pPr>
    </w:p>
    <w:p w14:paraId="5EB0B791" w14:textId="77777777" w:rsidR="00096A12" w:rsidRDefault="00096A12">
      <w:pPr>
        <w:rPr>
          <w:sz w:val="22"/>
        </w:rPr>
      </w:pPr>
    </w:p>
    <w:p w14:paraId="3C7F1283" w14:textId="77777777" w:rsidR="00DF1388" w:rsidRPr="005721FB" w:rsidRDefault="00DF1388">
      <w:pPr>
        <w:rPr>
          <w:sz w:val="22"/>
        </w:rPr>
      </w:pPr>
    </w:p>
    <w:sectPr w:rsidR="00DF1388" w:rsidRPr="005721FB" w:rsidSect="00482E05">
      <w:headerReference w:type="default" r:id="rId11"/>
      <w:footerReference w:type="even" r:id="rId12"/>
      <w:footerReference w:type="default" r:id="rId13"/>
      <w:pgSz w:w="11900" w:h="16840"/>
      <w:pgMar w:top="1440" w:right="1800" w:bottom="1440" w:left="1800" w:header="708" w:footer="130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2284" w14:textId="77777777" w:rsidR="00201BE4" w:rsidRDefault="00201BE4">
      <w:r>
        <w:separator/>
      </w:r>
    </w:p>
  </w:endnote>
  <w:endnote w:type="continuationSeparator" w:id="0">
    <w:p w14:paraId="26DED101" w14:textId="77777777" w:rsidR="00201BE4" w:rsidRDefault="0020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298D" w14:textId="77777777" w:rsidR="00201BE4" w:rsidRDefault="00201BE4" w:rsidP="00F46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BE6A8" w14:textId="77777777" w:rsidR="00201BE4" w:rsidRDefault="00201BE4" w:rsidP="00F461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ADD6" w14:textId="04EC0573" w:rsidR="00201BE4" w:rsidRDefault="00201BE4" w:rsidP="00680771">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BB25" w14:textId="77777777" w:rsidR="00201BE4" w:rsidRDefault="00201BE4">
      <w:r>
        <w:separator/>
      </w:r>
    </w:p>
  </w:footnote>
  <w:footnote w:type="continuationSeparator" w:id="0">
    <w:p w14:paraId="3EF29C18" w14:textId="77777777" w:rsidR="00201BE4" w:rsidRDefault="0020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277"/>
      <w:gridCol w:w="3023"/>
    </w:tblGrid>
    <w:tr w:rsidR="00201BE4" w:rsidRPr="00374227" w14:paraId="44FD6268" w14:textId="77777777" w:rsidTr="00201BE4">
      <w:tc>
        <w:tcPr>
          <w:tcW w:w="5920" w:type="dxa"/>
          <w:vMerge w:val="restart"/>
          <w:shd w:val="clear" w:color="auto" w:fill="auto"/>
        </w:tcPr>
        <w:p w14:paraId="59D4DE05" w14:textId="77777777" w:rsidR="00201BE4" w:rsidRPr="00374227" w:rsidRDefault="00201BE4" w:rsidP="001667C7">
          <w:pPr>
            <w:pStyle w:val="Header"/>
            <w:tabs>
              <w:tab w:val="center" w:pos="2923"/>
            </w:tabs>
          </w:pPr>
          <w:r>
            <w:rPr>
              <w:rFonts w:cs="Arial"/>
              <w:noProof/>
              <w:sz w:val="44"/>
              <w:szCs w:val="44"/>
              <w:lang w:eastAsia="en-GB"/>
            </w:rPr>
            <w:drawing>
              <wp:anchor distT="0" distB="0" distL="114300" distR="114300" simplePos="0" relativeHeight="251659264" behindDoc="0" locked="0" layoutInCell="1" allowOverlap="1" wp14:anchorId="4B10EFD6" wp14:editId="40146999">
                <wp:simplePos x="0" y="0"/>
                <wp:positionH relativeFrom="column">
                  <wp:posOffset>-217805</wp:posOffset>
                </wp:positionH>
                <wp:positionV relativeFrom="paragraph">
                  <wp:posOffset>-262890</wp:posOffset>
                </wp:positionV>
                <wp:extent cx="1362075" cy="819150"/>
                <wp:effectExtent l="0" t="0" r="9525" b="0"/>
                <wp:wrapNone/>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anchor>
            </w:drawing>
          </w:r>
        </w:p>
      </w:tc>
      <w:tc>
        <w:tcPr>
          <w:tcW w:w="3260" w:type="dxa"/>
          <w:shd w:val="clear" w:color="auto" w:fill="auto"/>
          <w:vAlign w:val="center"/>
        </w:tcPr>
        <w:sdt>
          <w:sdtPr>
            <w:rPr>
              <w:rFonts w:cs="Arial"/>
              <w:b/>
              <w:szCs w:val="22"/>
            </w:rPr>
            <w:id w:val="-369071307"/>
            <w:placeholder>
              <w:docPart w:val="18B0D34CE9BC4E55B24F3F990D50BFFD"/>
            </w:placeholder>
            <w:dropDownList>
              <w:listItem w:displayText="Select a Board/ Portfolio/ Committee" w:value="Select a Board/ Portfolio/ Committee"/>
              <w:listItem w:displayText="Audit Committee" w:value="Audit Committee"/>
              <w:listItem w:displayText="Children &amp; Young People Board" w:value="Children &amp; Young People Board"/>
              <w:listItem w:displayText="City Regions Board" w:value="City Regions Board"/>
              <w:listItem w:displayText="Commercial Advisory Board" w:value="Commercial Advisory Board"/>
              <w:listItem w:displayText="Community Wellbeing Portfolio" w:value="Community Wellbeing Portfolio"/>
              <w:listItem w:displayText="Culture, Tourism &amp; Sport Board" w:value="Culture, Tourism &amp; Sport Board"/>
              <w:listItem w:displayText="Environment, Economy, Housing &amp; Transport Board" w:value="Environment, Economy, Housing &amp; Transport Board"/>
              <w:listItem w:displayText="Fire Commission" w:value="Fire Commission"/>
              <w:listItem w:displayText="Fire Services Management Committee" w:value="Fire Services Management Committee"/>
              <w:listItem w:displayText="Improvement &amp; Innovation Board" w:value="Improvement &amp; Innovation Board"/>
              <w:listItem w:displayText="LGA Executive" w:value="LGA Executive"/>
              <w:listItem w:displayText="LGA Leadership Board" w:value="LGA Leadership Board"/>
              <w:listItem w:displayText="LGA (Properties) Ltd." w:value="LGA (Properties) Ltd."/>
              <w:listItem w:displayText="Local Government Management Board" w:value="Local Government Management Board"/>
              <w:listItem w:displayText="People &amp; Places Board" w:value="People &amp; Places Board"/>
              <w:listItem w:displayText="Resources Portfolio" w:value="Resources Portfolio"/>
              <w:listItem w:displayText="Safer &amp; Stronger Communities Board" w:value="Safer &amp; Stronger Communities Board"/>
              <w:listItem w:displayText="Performance Support Panel " w:value="Performance Support Panel "/>
              <w:listItem w:displayText="Asylum, Refugee &amp; Migration Task Group" w:value="Asylum, Refugee &amp; Migration Task Group"/>
              <w:listItem w:displayText="Lead Members, Children &amp; Young People Board" w:value="Lead Members, Children &amp; Young People Board"/>
              <w:listItem w:displayText="Lead Members, City Regions Board" w:value="Lead Members, City Regions Board"/>
              <w:listItem w:displayText="Lead Members, Commercial Advisory Board" w:value="Lead Members, Commercial Advisory Board"/>
              <w:listItem w:displayText="Lead Members, Community Wellbeing Portfolio" w:value="Lead Members, Community Wellbeing Portfolio"/>
              <w:listItem w:displayText="Lead Members, Safer &amp; Stronger Communities Board" w:value="Lead Members, Safer &amp; Stronger Communities Board"/>
              <w:listItem w:displayText="Lead Members, Environment, Economic, Housing &amp; Transport Board" w:value="Lead Members, Environment, Economic, Housing &amp; Transport Board"/>
              <w:listItem w:displayText="Lead Members, Culture, Tourism &amp; Sport Board" w:value="Lead Members, Culture, Tourism &amp; Sport Board"/>
              <w:listItem w:displayText="Lead Members, Audit Committee" w:value="Lead Members, Audit Committee"/>
              <w:listItem w:displayText="Lead Members, Resources Portfolio" w:value="Lead Members, Resources Portfolio"/>
              <w:listItem w:displayText="Lead Members, Performance Support Panel" w:value="Lead Members, Performance Support Panel"/>
              <w:listItem w:displayText="Lead Members, People &amp; Places Board" w:value="Lead Members, People &amp; Places Board"/>
              <w:listItem w:displayText="Lead Members, Local Government Management Board" w:value="Lead Members, Local Government Management Board"/>
              <w:listItem w:displayText="Lead Members, Fire Services Management Committee" w:value="Lead Members, Fire Services Management Committee"/>
              <w:listItem w:displayText="LGA General Assembly" w:value="LGA General Assembly"/>
            </w:dropDownList>
          </w:sdtPr>
          <w:sdtEndPr/>
          <w:sdtContent>
            <w:p w14:paraId="56563A0A" w14:textId="38A11AD2" w:rsidR="00201BE4" w:rsidRPr="00374227" w:rsidRDefault="00201BE4" w:rsidP="001667C7">
              <w:pPr>
                <w:pStyle w:val="Header"/>
                <w:rPr>
                  <w:rFonts w:cs="Arial"/>
                  <w:b/>
                  <w:szCs w:val="22"/>
                </w:rPr>
              </w:pPr>
              <w:r>
                <w:rPr>
                  <w:rFonts w:cs="Arial"/>
                  <w:b/>
                  <w:szCs w:val="22"/>
                </w:rPr>
                <w:t>City Regions Board</w:t>
              </w:r>
            </w:p>
          </w:sdtContent>
        </w:sdt>
      </w:tc>
    </w:tr>
    <w:tr w:rsidR="00201BE4" w:rsidRPr="00374227" w14:paraId="5CBFF46D" w14:textId="77777777" w:rsidTr="00201BE4">
      <w:trPr>
        <w:trHeight w:val="450"/>
      </w:trPr>
      <w:tc>
        <w:tcPr>
          <w:tcW w:w="5920" w:type="dxa"/>
          <w:vMerge/>
          <w:shd w:val="clear" w:color="auto" w:fill="auto"/>
        </w:tcPr>
        <w:p w14:paraId="47B50247" w14:textId="77777777" w:rsidR="00201BE4" w:rsidRPr="00374227" w:rsidRDefault="00201BE4" w:rsidP="001667C7">
          <w:pPr>
            <w:pStyle w:val="Header"/>
          </w:pPr>
        </w:p>
      </w:tc>
      <w:sdt>
        <w:sdtPr>
          <w:rPr>
            <w:rFonts w:cs="Arial"/>
            <w:szCs w:val="22"/>
          </w:rPr>
          <w:id w:val="-1939746546"/>
          <w:placeholder>
            <w:docPart w:val="1F64AFB5EDD144B8A1AB6B8154D614B6"/>
          </w:placeholder>
          <w:date w:fullDate="2016-03-21T00:00:00Z">
            <w:dateFormat w:val="dd MMMM yyyy"/>
            <w:lid w:val="en-GB"/>
            <w:storeMappedDataAs w:val="dateTime"/>
            <w:calendar w:val="gregorian"/>
          </w:date>
        </w:sdtPr>
        <w:sdtEndPr/>
        <w:sdtContent>
          <w:tc>
            <w:tcPr>
              <w:tcW w:w="3260" w:type="dxa"/>
              <w:shd w:val="clear" w:color="auto" w:fill="auto"/>
              <w:vAlign w:val="center"/>
            </w:tcPr>
            <w:p w14:paraId="0625371D" w14:textId="08845C55" w:rsidR="00201BE4" w:rsidRPr="00374227" w:rsidRDefault="00201BE4" w:rsidP="001667C7">
              <w:pPr>
                <w:pStyle w:val="Header"/>
                <w:spacing w:before="60"/>
                <w:rPr>
                  <w:rFonts w:cs="Arial"/>
                  <w:szCs w:val="22"/>
                </w:rPr>
              </w:pPr>
              <w:r>
                <w:rPr>
                  <w:rFonts w:cs="Arial"/>
                  <w:szCs w:val="22"/>
                </w:rPr>
                <w:t>21 March 2016</w:t>
              </w:r>
            </w:p>
          </w:tc>
        </w:sdtContent>
      </w:sdt>
    </w:tr>
  </w:tbl>
  <w:p w14:paraId="2E94855B" w14:textId="77777777" w:rsidR="00201BE4" w:rsidRDefault="00201BE4" w:rsidP="00482E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FB0"/>
    <w:multiLevelType w:val="hybridMultilevel"/>
    <w:tmpl w:val="8084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5A5C"/>
    <w:multiLevelType w:val="hybridMultilevel"/>
    <w:tmpl w:val="F2CAC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662F63"/>
    <w:multiLevelType w:val="multilevel"/>
    <w:tmpl w:val="48EAA6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E35AAE"/>
    <w:multiLevelType w:val="hybridMultilevel"/>
    <w:tmpl w:val="17C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32336"/>
    <w:multiLevelType w:val="multilevel"/>
    <w:tmpl w:val="34A4E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D94FFE"/>
    <w:multiLevelType w:val="hybridMultilevel"/>
    <w:tmpl w:val="5B3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D0147"/>
    <w:multiLevelType w:val="multilevel"/>
    <w:tmpl w:val="47247D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2A5F75"/>
    <w:multiLevelType w:val="multilevel"/>
    <w:tmpl w:val="D2AA5D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F538B9"/>
    <w:multiLevelType w:val="hybridMultilevel"/>
    <w:tmpl w:val="AE8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324CB"/>
    <w:multiLevelType w:val="multilevel"/>
    <w:tmpl w:val="94E804D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ED86A0A"/>
    <w:multiLevelType w:val="hybridMultilevel"/>
    <w:tmpl w:val="C258623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A58D0"/>
    <w:multiLevelType w:val="hybridMultilevel"/>
    <w:tmpl w:val="EE745D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603E7BE2"/>
    <w:multiLevelType w:val="multilevel"/>
    <w:tmpl w:val="DD1ABF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CA56B4"/>
    <w:multiLevelType w:val="hybridMultilevel"/>
    <w:tmpl w:val="3D00B44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F45B9B"/>
    <w:multiLevelType w:val="hybridMultilevel"/>
    <w:tmpl w:val="3C98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92D53"/>
    <w:multiLevelType w:val="multilevel"/>
    <w:tmpl w:val="EDA8EA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D755772"/>
    <w:multiLevelType w:val="hybridMultilevel"/>
    <w:tmpl w:val="F286B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648FA"/>
    <w:multiLevelType w:val="hybridMultilevel"/>
    <w:tmpl w:val="55FE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5"/>
  </w:num>
  <w:num w:numId="5">
    <w:abstractNumId w:val="11"/>
  </w:num>
  <w:num w:numId="6">
    <w:abstractNumId w:val="17"/>
  </w:num>
  <w:num w:numId="7">
    <w:abstractNumId w:val="1"/>
  </w:num>
  <w:num w:numId="8">
    <w:abstractNumId w:val="3"/>
  </w:num>
  <w:num w:numId="9">
    <w:abstractNumId w:val="16"/>
  </w:num>
  <w:num w:numId="10">
    <w:abstractNumId w:val="9"/>
  </w:num>
  <w:num w:numId="11">
    <w:abstractNumId w:val="4"/>
  </w:num>
  <w:num w:numId="12">
    <w:abstractNumId w:val="2"/>
  </w:num>
  <w:num w:numId="13">
    <w:abstractNumId w:val="6"/>
  </w:num>
  <w:num w:numId="14">
    <w:abstractNumId w:val="12"/>
  </w:num>
  <w:num w:numId="15">
    <w:abstractNumId w:val="15"/>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81"/>
    <w:rsid w:val="00051C81"/>
    <w:rsid w:val="00053521"/>
    <w:rsid w:val="00096A12"/>
    <w:rsid w:val="0009715C"/>
    <w:rsid w:val="000F2457"/>
    <w:rsid w:val="00136DD9"/>
    <w:rsid w:val="001603B2"/>
    <w:rsid w:val="001667C7"/>
    <w:rsid w:val="0018389D"/>
    <w:rsid w:val="00184EEB"/>
    <w:rsid w:val="00191137"/>
    <w:rsid w:val="001B1C22"/>
    <w:rsid w:val="001B7D50"/>
    <w:rsid w:val="00201BE4"/>
    <w:rsid w:val="00204A3D"/>
    <w:rsid w:val="00205CE7"/>
    <w:rsid w:val="00211CCA"/>
    <w:rsid w:val="002373AC"/>
    <w:rsid w:val="002A6A87"/>
    <w:rsid w:val="00302704"/>
    <w:rsid w:val="003B1725"/>
    <w:rsid w:val="003C5D98"/>
    <w:rsid w:val="003F799F"/>
    <w:rsid w:val="00482E05"/>
    <w:rsid w:val="004A54BD"/>
    <w:rsid w:val="004D57ED"/>
    <w:rsid w:val="004E0547"/>
    <w:rsid w:val="004E0DD2"/>
    <w:rsid w:val="00524F7B"/>
    <w:rsid w:val="00532787"/>
    <w:rsid w:val="00532877"/>
    <w:rsid w:val="0055223D"/>
    <w:rsid w:val="00561330"/>
    <w:rsid w:val="005709BE"/>
    <w:rsid w:val="005721FB"/>
    <w:rsid w:val="005A5C10"/>
    <w:rsid w:val="005D444C"/>
    <w:rsid w:val="005F4C43"/>
    <w:rsid w:val="00631454"/>
    <w:rsid w:val="00671DC8"/>
    <w:rsid w:val="00680771"/>
    <w:rsid w:val="006809F2"/>
    <w:rsid w:val="006D4C8B"/>
    <w:rsid w:val="006E5A3C"/>
    <w:rsid w:val="0076331B"/>
    <w:rsid w:val="007A4739"/>
    <w:rsid w:val="007A6F98"/>
    <w:rsid w:val="007B7521"/>
    <w:rsid w:val="008177D9"/>
    <w:rsid w:val="00827545"/>
    <w:rsid w:val="00844ED3"/>
    <w:rsid w:val="008A0DE5"/>
    <w:rsid w:val="008A231D"/>
    <w:rsid w:val="008C5947"/>
    <w:rsid w:val="008D329B"/>
    <w:rsid w:val="00940C24"/>
    <w:rsid w:val="00954DA2"/>
    <w:rsid w:val="009E4F5D"/>
    <w:rsid w:val="009F3925"/>
    <w:rsid w:val="00A05137"/>
    <w:rsid w:val="00A12216"/>
    <w:rsid w:val="00A63407"/>
    <w:rsid w:val="00A72B6E"/>
    <w:rsid w:val="00B257F7"/>
    <w:rsid w:val="00B25E23"/>
    <w:rsid w:val="00B456B9"/>
    <w:rsid w:val="00B62861"/>
    <w:rsid w:val="00B8562A"/>
    <w:rsid w:val="00BC3B6D"/>
    <w:rsid w:val="00CB482A"/>
    <w:rsid w:val="00CC204F"/>
    <w:rsid w:val="00CD1B8B"/>
    <w:rsid w:val="00D05633"/>
    <w:rsid w:val="00D22361"/>
    <w:rsid w:val="00D650FE"/>
    <w:rsid w:val="00D94531"/>
    <w:rsid w:val="00DA7B86"/>
    <w:rsid w:val="00DD20D3"/>
    <w:rsid w:val="00DE30B1"/>
    <w:rsid w:val="00DF1388"/>
    <w:rsid w:val="00E215BD"/>
    <w:rsid w:val="00E8151A"/>
    <w:rsid w:val="00EA183A"/>
    <w:rsid w:val="00EB1933"/>
    <w:rsid w:val="00EE160F"/>
    <w:rsid w:val="00F46114"/>
    <w:rsid w:val="00F51EAE"/>
    <w:rsid w:val="00F52381"/>
    <w:rsid w:val="00F54481"/>
    <w:rsid w:val="00F907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A12C753"/>
  <w15:docId w15:val="{41026397-8CE9-4AA2-9D2A-90E5F451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E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39"/>
    <w:pPr>
      <w:ind w:left="720"/>
      <w:contextualSpacing/>
    </w:pPr>
  </w:style>
  <w:style w:type="paragraph" w:styleId="Footer">
    <w:name w:val="footer"/>
    <w:basedOn w:val="Normal"/>
    <w:link w:val="FooterChar"/>
    <w:uiPriority w:val="99"/>
    <w:unhideWhenUsed/>
    <w:rsid w:val="00F46114"/>
    <w:pPr>
      <w:tabs>
        <w:tab w:val="center" w:pos="4320"/>
        <w:tab w:val="right" w:pos="8640"/>
      </w:tabs>
    </w:pPr>
  </w:style>
  <w:style w:type="character" w:customStyle="1" w:styleId="FooterChar">
    <w:name w:val="Footer Char"/>
    <w:basedOn w:val="DefaultParagraphFont"/>
    <w:link w:val="Footer"/>
    <w:uiPriority w:val="99"/>
    <w:rsid w:val="00F46114"/>
    <w:rPr>
      <w:rFonts w:ascii="Arial" w:hAnsi="Arial"/>
      <w:sz w:val="24"/>
      <w:szCs w:val="24"/>
    </w:rPr>
  </w:style>
  <w:style w:type="character" w:styleId="PageNumber">
    <w:name w:val="page number"/>
    <w:basedOn w:val="DefaultParagraphFont"/>
    <w:uiPriority w:val="99"/>
    <w:semiHidden/>
    <w:unhideWhenUsed/>
    <w:rsid w:val="00F46114"/>
  </w:style>
  <w:style w:type="character" w:styleId="Hyperlink">
    <w:name w:val="Hyperlink"/>
    <w:basedOn w:val="DefaultParagraphFont"/>
    <w:unhideWhenUsed/>
    <w:rsid w:val="005D444C"/>
    <w:rPr>
      <w:color w:val="0000FF" w:themeColor="hyperlink"/>
      <w:u w:val="single"/>
    </w:rPr>
  </w:style>
  <w:style w:type="paragraph" w:styleId="Header">
    <w:name w:val="header"/>
    <w:basedOn w:val="Normal"/>
    <w:link w:val="HeaderChar"/>
    <w:unhideWhenUsed/>
    <w:rsid w:val="001667C7"/>
    <w:pPr>
      <w:tabs>
        <w:tab w:val="center" w:pos="4513"/>
        <w:tab w:val="right" w:pos="9026"/>
      </w:tabs>
    </w:pPr>
  </w:style>
  <w:style w:type="character" w:customStyle="1" w:styleId="HeaderChar">
    <w:name w:val="Header Char"/>
    <w:basedOn w:val="DefaultParagraphFont"/>
    <w:link w:val="Header"/>
    <w:uiPriority w:val="99"/>
    <w:rsid w:val="001667C7"/>
    <w:rPr>
      <w:rFonts w:ascii="Arial" w:hAnsi="Arial"/>
      <w:sz w:val="24"/>
      <w:szCs w:val="24"/>
    </w:rPr>
  </w:style>
  <w:style w:type="paragraph" w:customStyle="1" w:styleId="MainText">
    <w:name w:val="Main Text"/>
    <w:basedOn w:val="Normal"/>
    <w:rsid w:val="001667C7"/>
    <w:pPr>
      <w:spacing w:line="280" w:lineRule="exact"/>
    </w:pPr>
    <w:rPr>
      <w:rFonts w:ascii="Frutiger 45 Light" w:eastAsia="Times New Roman" w:hAnsi="Frutiger 45 Light" w:cs="Times New Roman"/>
      <w:sz w:val="22"/>
      <w:szCs w:val="20"/>
      <w:lang w:eastAsia="en-GB"/>
    </w:rPr>
  </w:style>
  <w:style w:type="table" w:styleId="TableGrid">
    <w:name w:val="Table Grid"/>
    <w:basedOn w:val="TableNormal"/>
    <w:rsid w:val="00201BE4"/>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bristolcivicleadership.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B0D34CE9BC4E55B24F3F990D50BFFD"/>
        <w:category>
          <w:name w:val="General"/>
          <w:gallery w:val="placeholder"/>
        </w:category>
        <w:types>
          <w:type w:val="bbPlcHdr"/>
        </w:types>
        <w:behaviors>
          <w:behavior w:val="content"/>
        </w:behaviors>
        <w:guid w:val="{7E5C12E3-067C-43E8-AA27-8291DF900D82}"/>
      </w:docPartPr>
      <w:docPartBody>
        <w:p w:rsidR="00C5797D" w:rsidRDefault="00C5797D" w:rsidP="00C5797D">
          <w:pPr>
            <w:pStyle w:val="18B0D34CE9BC4E55B24F3F990D50BFFD"/>
          </w:pPr>
          <w:r w:rsidRPr="006B4E09">
            <w:rPr>
              <w:rStyle w:val="PlaceholderText"/>
            </w:rPr>
            <w:t>Click here to enter text.</w:t>
          </w:r>
        </w:p>
      </w:docPartBody>
    </w:docPart>
    <w:docPart>
      <w:docPartPr>
        <w:name w:val="1F64AFB5EDD144B8A1AB6B8154D614B6"/>
        <w:category>
          <w:name w:val="General"/>
          <w:gallery w:val="placeholder"/>
        </w:category>
        <w:types>
          <w:type w:val="bbPlcHdr"/>
        </w:types>
        <w:behaviors>
          <w:behavior w:val="content"/>
        </w:behaviors>
        <w:guid w:val="{2879CABD-6CCA-4C25-962F-F1D078CA7E67}"/>
      </w:docPartPr>
      <w:docPartBody>
        <w:p w:rsidR="00C5797D" w:rsidRDefault="00C5797D" w:rsidP="00C5797D">
          <w:pPr>
            <w:pStyle w:val="1F64AFB5EDD144B8A1AB6B8154D614B6"/>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D"/>
    <w:rsid w:val="00C5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97D"/>
    <w:rPr>
      <w:color w:val="808080"/>
    </w:rPr>
  </w:style>
  <w:style w:type="paragraph" w:customStyle="1" w:styleId="18B0D34CE9BC4E55B24F3F990D50BFFD">
    <w:name w:val="18B0D34CE9BC4E55B24F3F990D50BFFD"/>
    <w:rsid w:val="00C5797D"/>
  </w:style>
  <w:style w:type="paragraph" w:customStyle="1" w:styleId="1F64AFB5EDD144B8A1AB6B8154D614B6">
    <w:name w:val="1F64AFB5EDD144B8A1AB6B8154D614B6"/>
    <w:rsid w:val="00C5797D"/>
  </w:style>
  <w:style w:type="paragraph" w:customStyle="1" w:styleId="590CE0A3F192483BB8A5DF3343EA0C98">
    <w:name w:val="590CE0A3F192483BB8A5DF3343EA0C98"/>
    <w:rsid w:val="00C5797D"/>
  </w:style>
  <w:style w:type="paragraph" w:customStyle="1" w:styleId="ADAFF32880664F0F8BBF0DC6341A1967">
    <w:name w:val="ADAFF32880664F0F8BBF0DC6341A1967"/>
    <w:rsid w:val="00C5797D"/>
  </w:style>
  <w:style w:type="paragraph" w:customStyle="1" w:styleId="30AB8790354246E6AEC626B77506261E">
    <w:name w:val="30AB8790354246E6AEC626B77506261E"/>
    <w:rsid w:val="00C57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F8FF7-C409-492E-A3CF-F40AC31C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E920C-2172-4E31-B357-634DE1455891}">
  <ds:schemaRefs>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c8febe6a-14d9-43ab-83c3-c48f478fa47c"/>
    <ds:schemaRef ds:uri="1c8a0e75-f4bc-4eb4-8ed0-578eaea9e1ca"/>
    <ds:schemaRef ds:uri="http://schemas.microsoft.com/office/infopath/2007/PartnerControls"/>
  </ds:schemaRefs>
</ds:datastoreItem>
</file>

<file path=customXml/itemProps3.xml><?xml version="1.0" encoding="utf-8"?>
<ds:datastoreItem xmlns:ds="http://schemas.openxmlformats.org/officeDocument/2006/customXml" ds:itemID="{698CC6BB-A0B3-4DE1-97C7-8265BD5F0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FC55C060</Template>
  <TotalTime>104</TotalTime>
  <Pages>7</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Hambleton</dc:creator>
  <cp:keywords/>
  <cp:lastModifiedBy>Eleanor Reader-Moore</cp:lastModifiedBy>
  <cp:revision>19</cp:revision>
  <cp:lastPrinted>2016-03-11T14:50:00Z</cp:lastPrinted>
  <dcterms:created xsi:type="dcterms:W3CDTF">2016-03-11T15:39:00Z</dcterms:created>
  <dcterms:modified xsi:type="dcterms:W3CDTF">2016-03-15T17:16:00Z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